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C14D8D" w14:textId="4819E748" w:rsidR="00AC7E87" w:rsidRDefault="00517B3B"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Altro</w:t>
      </w:r>
      <w:r w:rsidR="00AC7E87" w:rsidRPr="00FE6BC2">
        <w:rPr>
          <w:rFonts w:ascii="Arial" w:eastAsia="Times New Roman" w:hAnsi="Arial" w:cs="Arial"/>
          <w:b/>
          <w:szCs w:val="18"/>
        </w:rPr>
        <w:t xml:space="preserve"> </w:t>
      </w:r>
      <w:r w:rsidR="0080052B">
        <w:rPr>
          <w:rFonts w:ascii="Arial" w:eastAsia="Times New Roman" w:hAnsi="Arial" w:cs="Arial"/>
          <w:b/>
          <w:szCs w:val="18"/>
        </w:rPr>
        <w:t>Stronghold 30</w:t>
      </w:r>
    </w:p>
    <w:p w14:paraId="271E638E" w14:textId="31F20E17" w:rsidR="0080052B" w:rsidRPr="00FE6BC2" w:rsidRDefault="0080052B" w:rsidP="00A82892">
      <w:pPr>
        <w:widowControl w:val="0"/>
        <w:autoSpaceDE w:val="0"/>
        <w:autoSpaceDN w:val="0"/>
        <w:adjustRightInd w:val="0"/>
        <w:spacing w:line="240" w:lineRule="auto"/>
        <w:ind w:left="630" w:right="450" w:hanging="630"/>
        <w:rPr>
          <w:rFonts w:ascii="Arial" w:eastAsia="Times New Roman" w:hAnsi="Arial" w:cs="Arial"/>
          <w:b/>
          <w:szCs w:val="18"/>
        </w:rPr>
      </w:pPr>
      <w:r>
        <w:rPr>
          <w:rFonts w:ascii="Arial" w:eastAsia="Times New Roman" w:hAnsi="Arial" w:cs="Arial"/>
          <w:b/>
          <w:szCs w:val="18"/>
        </w:rPr>
        <w:t>Commercial Safety Sheet Vinyl Flooring</w:t>
      </w:r>
    </w:p>
    <w:p w14:paraId="1BC8ECCC" w14:textId="77777777" w:rsidR="00AC7E87" w:rsidRPr="00FE6BC2" w:rsidRDefault="00AC7E87"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SECTION 09 65 16.23</w:t>
      </w:r>
    </w:p>
    <w:p w14:paraId="06310808" w14:textId="77777777" w:rsidR="00AC7E87" w:rsidRPr="00FE6BC2" w:rsidRDefault="00AC7E87" w:rsidP="00A82892">
      <w:pPr>
        <w:widowControl w:val="0"/>
        <w:autoSpaceDE w:val="0"/>
        <w:autoSpaceDN w:val="0"/>
        <w:adjustRightInd w:val="0"/>
        <w:spacing w:line="240" w:lineRule="auto"/>
        <w:ind w:left="630" w:right="450" w:hanging="630"/>
        <w:rPr>
          <w:rFonts w:ascii="Arial" w:eastAsia="Times New Roman" w:hAnsi="Arial" w:cs="Arial"/>
          <w:b/>
          <w:szCs w:val="18"/>
        </w:rPr>
      </w:pPr>
      <w:r w:rsidRPr="00FE6BC2">
        <w:rPr>
          <w:rFonts w:ascii="Arial" w:eastAsia="Times New Roman" w:hAnsi="Arial" w:cs="Arial"/>
          <w:b/>
          <w:szCs w:val="18"/>
        </w:rPr>
        <w:t>RESILIENT VINYL SHEET FLOORING</w:t>
      </w:r>
    </w:p>
    <w:p w14:paraId="090C1C3F" w14:textId="77777777" w:rsidR="00AF08D7" w:rsidRPr="00FE6BC2" w:rsidRDefault="00AF08D7" w:rsidP="00A82892">
      <w:pPr>
        <w:spacing w:line="240" w:lineRule="auto"/>
        <w:rPr>
          <w:rFonts w:ascii="Arial" w:hAnsi="Arial" w:cs="Arial"/>
          <w:szCs w:val="18"/>
        </w:rPr>
      </w:pPr>
    </w:p>
    <w:p w14:paraId="2C1A26C9" w14:textId="77777777" w:rsidR="000E690E" w:rsidRPr="001A3C2E" w:rsidRDefault="000E690E" w:rsidP="00A82892">
      <w:pPr>
        <w:spacing w:line="240" w:lineRule="auto"/>
        <w:rPr>
          <w:rFonts w:ascii="Arial" w:hAnsi="Arial" w:cs="Arial"/>
          <w:b/>
          <w:bCs/>
          <w:szCs w:val="18"/>
        </w:rPr>
      </w:pPr>
      <w:r w:rsidRPr="001A3C2E">
        <w:rPr>
          <w:rFonts w:ascii="Arial" w:hAnsi="Arial" w:cs="Arial"/>
          <w:b/>
          <w:bCs/>
          <w:szCs w:val="18"/>
        </w:rPr>
        <w:t xml:space="preserve">PART 1 </w:t>
      </w:r>
      <w:r w:rsidRPr="001A3C2E">
        <w:rPr>
          <w:rFonts w:ascii="Arial" w:hAnsi="Arial" w:cs="Arial"/>
          <w:b/>
          <w:bCs/>
          <w:szCs w:val="18"/>
        </w:rPr>
        <w:tab/>
        <w:t>GENERAL</w:t>
      </w:r>
    </w:p>
    <w:p w14:paraId="024EBE52" w14:textId="77777777" w:rsidR="000E690E" w:rsidRPr="001A3C2E" w:rsidRDefault="000E690E" w:rsidP="00A82892">
      <w:pPr>
        <w:spacing w:line="240" w:lineRule="auto"/>
        <w:rPr>
          <w:rFonts w:ascii="Arial" w:hAnsi="Arial" w:cs="Arial"/>
          <w:b/>
          <w:bCs/>
          <w:szCs w:val="18"/>
        </w:rPr>
      </w:pPr>
    </w:p>
    <w:p w14:paraId="21E80657" w14:textId="3ADB3AB0" w:rsidR="000E690E" w:rsidRPr="001A3C2E" w:rsidRDefault="000E690E" w:rsidP="00A82892">
      <w:pPr>
        <w:pStyle w:val="ListParagraph"/>
        <w:numPr>
          <w:ilvl w:val="1"/>
          <w:numId w:val="6"/>
        </w:numPr>
        <w:contextualSpacing w:val="0"/>
        <w:rPr>
          <w:rFonts w:cs="Arial"/>
          <w:b/>
          <w:bCs/>
          <w:sz w:val="18"/>
          <w:szCs w:val="18"/>
        </w:rPr>
      </w:pPr>
      <w:r w:rsidRPr="001A3C2E">
        <w:rPr>
          <w:rFonts w:cs="Arial"/>
          <w:b/>
          <w:bCs/>
          <w:sz w:val="18"/>
          <w:szCs w:val="18"/>
        </w:rPr>
        <w:t xml:space="preserve">       </w:t>
      </w:r>
      <w:r w:rsidR="00E33006">
        <w:rPr>
          <w:rFonts w:cs="Arial"/>
          <w:b/>
          <w:bCs/>
          <w:sz w:val="18"/>
          <w:szCs w:val="18"/>
        </w:rPr>
        <w:t>SUMMARY</w:t>
      </w:r>
    </w:p>
    <w:p w14:paraId="5D47F413" w14:textId="77777777" w:rsidR="000E690E" w:rsidRPr="00FE6BC2" w:rsidRDefault="000E690E" w:rsidP="00A82892">
      <w:pPr>
        <w:pStyle w:val="ListParagraph"/>
        <w:ind w:left="360"/>
        <w:contextualSpacing w:val="0"/>
        <w:rPr>
          <w:rFonts w:cs="Arial"/>
          <w:sz w:val="18"/>
          <w:szCs w:val="18"/>
        </w:rPr>
      </w:pPr>
    </w:p>
    <w:p w14:paraId="2C6B5DC9" w14:textId="77777777" w:rsidR="000E690E" w:rsidRPr="00FE6BC2" w:rsidRDefault="000E690E" w:rsidP="00A82892">
      <w:pPr>
        <w:spacing w:line="240" w:lineRule="auto"/>
        <w:ind w:left="720" w:hanging="360"/>
        <w:rPr>
          <w:rFonts w:ascii="Arial" w:hAnsi="Arial" w:cs="Arial"/>
          <w:szCs w:val="18"/>
        </w:rPr>
      </w:pPr>
      <w:bookmarkStart w:id="0" w:name="_Hlk153178881"/>
      <w:r w:rsidRPr="00FE6BC2">
        <w:rPr>
          <w:rFonts w:ascii="Arial" w:hAnsi="Arial" w:cs="Arial"/>
          <w:szCs w:val="18"/>
        </w:rPr>
        <w:t>A.</w:t>
      </w:r>
      <w:r w:rsidRPr="00FE6BC2">
        <w:rPr>
          <w:rFonts w:ascii="Arial" w:hAnsi="Arial" w:cs="Arial"/>
          <w:szCs w:val="18"/>
        </w:rPr>
        <w:tab/>
        <w:t>Drawings and general provisions of the Contract, including General and Supplementary Conditions and Division 01 Specification Sections, apply to this Section.</w:t>
      </w:r>
    </w:p>
    <w:p w14:paraId="2DF9BC8A" w14:textId="77777777" w:rsidR="000E690E" w:rsidRPr="00FE6BC2" w:rsidRDefault="000E690E" w:rsidP="00A82892">
      <w:pPr>
        <w:spacing w:line="240" w:lineRule="auto"/>
        <w:rPr>
          <w:rFonts w:ascii="Arial" w:hAnsi="Arial" w:cs="Arial"/>
          <w:szCs w:val="18"/>
        </w:rPr>
      </w:pPr>
    </w:p>
    <w:p w14:paraId="60C2CFC6" w14:textId="12663E15" w:rsidR="000E690E" w:rsidRDefault="000E690E" w:rsidP="00A82892">
      <w:pPr>
        <w:pStyle w:val="ListParagraph"/>
        <w:ind w:left="360"/>
        <w:contextualSpacing w:val="0"/>
        <w:rPr>
          <w:rFonts w:cs="Arial"/>
          <w:b/>
          <w:bCs/>
          <w:sz w:val="18"/>
          <w:szCs w:val="18"/>
        </w:rPr>
      </w:pPr>
      <w:r w:rsidRPr="00FE6BC2">
        <w:rPr>
          <w:rFonts w:cs="Arial"/>
          <w:sz w:val="18"/>
          <w:szCs w:val="18"/>
        </w:rPr>
        <w:t xml:space="preserve">B.    </w:t>
      </w:r>
      <w:r w:rsidR="00E33006">
        <w:rPr>
          <w:rFonts w:cs="Arial"/>
          <w:sz w:val="18"/>
          <w:szCs w:val="18"/>
        </w:rPr>
        <w:t>Related Documents</w:t>
      </w:r>
    </w:p>
    <w:p w14:paraId="2CA9D05F" w14:textId="77777777" w:rsidR="000E690E" w:rsidRPr="00A7677A" w:rsidRDefault="000E690E" w:rsidP="00A82892">
      <w:pPr>
        <w:spacing w:line="240" w:lineRule="auto"/>
        <w:ind w:left="720"/>
        <w:rPr>
          <w:rFonts w:ascii="Arial" w:hAnsi="Arial" w:cs="Arial"/>
          <w:szCs w:val="18"/>
        </w:rPr>
      </w:pPr>
      <w:r w:rsidRPr="00A7677A">
        <w:rPr>
          <w:rFonts w:ascii="Arial" w:hAnsi="Arial" w:cs="Arial"/>
          <w:szCs w:val="18"/>
        </w:rPr>
        <w:t>Section Includes: This section includes labor, materials and other services necessary to complete resilient safety sheet vinyl flooring systems and accessories work. Conform with requirements of all Sections of Division 1, General Requirements, as it applies to the work of this Section, including but not limited to the following:</w:t>
      </w:r>
    </w:p>
    <w:p w14:paraId="09ABA681" w14:textId="77777777" w:rsidR="000E690E" w:rsidRPr="00FE6BC2" w:rsidRDefault="000E690E" w:rsidP="00A82892">
      <w:pPr>
        <w:pStyle w:val="ListParagraph"/>
        <w:widowControl/>
        <w:numPr>
          <w:ilvl w:val="0"/>
          <w:numId w:val="5"/>
        </w:numPr>
        <w:contextualSpacing w:val="0"/>
        <w:rPr>
          <w:rFonts w:cs="Arial"/>
          <w:sz w:val="18"/>
          <w:szCs w:val="18"/>
        </w:rPr>
      </w:pPr>
      <w:r w:rsidRPr="00FE6BC2">
        <w:rPr>
          <w:rFonts w:cs="Arial"/>
          <w:sz w:val="18"/>
          <w:szCs w:val="18"/>
        </w:rPr>
        <w:t>Coordination of start date and timeframe.</w:t>
      </w:r>
    </w:p>
    <w:p w14:paraId="191F5C1C" w14:textId="77777777" w:rsidR="000E690E" w:rsidRPr="00FE6BC2" w:rsidRDefault="000E690E" w:rsidP="00A82892">
      <w:pPr>
        <w:numPr>
          <w:ilvl w:val="0"/>
          <w:numId w:val="5"/>
        </w:numPr>
        <w:autoSpaceDE w:val="0"/>
        <w:autoSpaceDN w:val="0"/>
        <w:adjustRightInd w:val="0"/>
        <w:spacing w:line="240" w:lineRule="auto"/>
        <w:rPr>
          <w:rFonts w:ascii="Arial" w:hAnsi="Arial" w:cs="Arial"/>
          <w:szCs w:val="18"/>
        </w:rPr>
      </w:pPr>
      <w:r w:rsidRPr="00FE6BC2">
        <w:rPr>
          <w:rFonts w:ascii="Arial" w:hAnsi="Arial" w:cs="Arial"/>
          <w:szCs w:val="18"/>
        </w:rPr>
        <w:t>Coordination of substrate preparation.</w:t>
      </w:r>
    </w:p>
    <w:p w14:paraId="631D6F51" w14:textId="77777777" w:rsidR="000E690E" w:rsidRPr="00FE6BC2" w:rsidRDefault="000E690E" w:rsidP="00A82892">
      <w:pPr>
        <w:numPr>
          <w:ilvl w:val="0"/>
          <w:numId w:val="5"/>
        </w:numPr>
        <w:autoSpaceDE w:val="0"/>
        <w:autoSpaceDN w:val="0"/>
        <w:adjustRightInd w:val="0"/>
        <w:spacing w:line="240" w:lineRule="auto"/>
        <w:rPr>
          <w:rFonts w:ascii="Arial" w:hAnsi="Arial" w:cs="Arial"/>
          <w:szCs w:val="18"/>
        </w:rPr>
      </w:pPr>
      <w:r w:rsidRPr="00FE6BC2">
        <w:rPr>
          <w:rFonts w:ascii="Arial" w:hAnsi="Arial" w:cs="Arial"/>
          <w:szCs w:val="18"/>
        </w:rPr>
        <w:t>Coordination of moisture and pH testing.</w:t>
      </w:r>
    </w:p>
    <w:p w14:paraId="7B446BC3" w14:textId="77777777" w:rsidR="000E690E" w:rsidRPr="00FE6BC2" w:rsidRDefault="000E690E" w:rsidP="00A82892">
      <w:pPr>
        <w:numPr>
          <w:ilvl w:val="0"/>
          <w:numId w:val="5"/>
        </w:numPr>
        <w:autoSpaceDE w:val="0"/>
        <w:autoSpaceDN w:val="0"/>
        <w:adjustRightInd w:val="0"/>
        <w:spacing w:line="240" w:lineRule="auto"/>
        <w:rPr>
          <w:rFonts w:ascii="Arial" w:hAnsi="Arial" w:cs="Arial"/>
          <w:szCs w:val="18"/>
        </w:rPr>
      </w:pPr>
      <w:r w:rsidRPr="00FE6BC2">
        <w:rPr>
          <w:rFonts w:ascii="Arial" w:hAnsi="Arial" w:cs="Arial"/>
          <w:szCs w:val="18"/>
        </w:rPr>
        <w:t>Coordination with moisture mitigation if required.</w:t>
      </w:r>
    </w:p>
    <w:p w14:paraId="0AE702EA" w14:textId="77777777" w:rsidR="000E690E" w:rsidRPr="00FE6BC2" w:rsidRDefault="000E690E" w:rsidP="00A82892">
      <w:pPr>
        <w:numPr>
          <w:ilvl w:val="0"/>
          <w:numId w:val="5"/>
        </w:numPr>
        <w:autoSpaceDE w:val="0"/>
        <w:autoSpaceDN w:val="0"/>
        <w:adjustRightInd w:val="0"/>
        <w:spacing w:line="240" w:lineRule="auto"/>
        <w:rPr>
          <w:rFonts w:ascii="Arial" w:hAnsi="Arial" w:cs="Arial"/>
          <w:szCs w:val="18"/>
        </w:rPr>
      </w:pPr>
      <w:r w:rsidRPr="00FE6BC2">
        <w:rPr>
          <w:rFonts w:ascii="Arial" w:hAnsi="Arial" w:cs="Arial"/>
          <w:szCs w:val="18"/>
        </w:rPr>
        <w:t>Coordination of proper plumbing fixtures for connections with flooring.</w:t>
      </w:r>
    </w:p>
    <w:p w14:paraId="5B679436" w14:textId="77777777" w:rsidR="000E690E" w:rsidRPr="00FE6BC2" w:rsidRDefault="000E690E" w:rsidP="00A82892">
      <w:pPr>
        <w:numPr>
          <w:ilvl w:val="0"/>
          <w:numId w:val="5"/>
        </w:numPr>
        <w:autoSpaceDE w:val="0"/>
        <w:autoSpaceDN w:val="0"/>
        <w:adjustRightInd w:val="0"/>
        <w:spacing w:line="240" w:lineRule="auto"/>
        <w:rPr>
          <w:rFonts w:ascii="Arial" w:hAnsi="Arial" w:cs="Arial"/>
          <w:szCs w:val="18"/>
        </w:rPr>
      </w:pPr>
      <w:r w:rsidRPr="00FE6BC2">
        <w:rPr>
          <w:rFonts w:ascii="Arial" w:hAnsi="Arial" w:cs="Arial"/>
          <w:szCs w:val="18"/>
        </w:rPr>
        <w:t>Floor installation and heat welding of all seams, horizontal and vertical.</w:t>
      </w:r>
    </w:p>
    <w:p w14:paraId="0C41864E" w14:textId="77777777" w:rsidR="007573CA" w:rsidRPr="00FE6BC2" w:rsidRDefault="007573CA" w:rsidP="00A82892">
      <w:pPr>
        <w:spacing w:line="240" w:lineRule="auto"/>
        <w:ind w:left="360"/>
        <w:rPr>
          <w:rFonts w:ascii="Arial" w:hAnsi="Arial" w:cs="Arial"/>
          <w:szCs w:val="18"/>
        </w:rPr>
      </w:pPr>
    </w:p>
    <w:p w14:paraId="2151064B" w14:textId="2601B629" w:rsidR="00C01989" w:rsidRDefault="000E690E" w:rsidP="00A82892">
      <w:pPr>
        <w:spacing w:line="240" w:lineRule="auto"/>
        <w:ind w:left="360"/>
        <w:rPr>
          <w:rFonts w:ascii="Arial" w:hAnsi="Arial" w:cs="Arial"/>
          <w:szCs w:val="18"/>
        </w:rPr>
      </w:pPr>
      <w:r w:rsidRPr="00FE6BC2">
        <w:rPr>
          <w:rFonts w:ascii="Arial" w:hAnsi="Arial" w:cs="Arial"/>
          <w:szCs w:val="18"/>
        </w:rPr>
        <w:t>C.</w:t>
      </w:r>
      <w:r w:rsidR="00DB1B2F">
        <w:rPr>
          <w:rFonts w:ascii="Arial" w:hAnsi="Arial" w:cs="Arial"/>
          <w:szCs w:val="18"/>
        </w:rPr>
        <w:tab/>
        <w:t>Related Seciton</w:t>
      </w:r>
    </w:p>
    <w:p w14:paraId="4CFE87C2" w14:textId="61E7FDEE" w:rsidR="00A7677A" w:rsidRPr="00A7677A" w:rsidRDefault="00A7677A" w:rsidP="00A7677A">
      <w:pPr>
        <w:pStyle w:val="ListParagraph"/>
        <w:widowControl/>
        <w:numPr>
          <w:ilvl w:val="0"/>
          <w:numId w:val="7"/>
        </w:numPr>
        <w:rPr>
          <w:rFonts w:cs="Arial"/>
          <w:sz w:val="18"/>
          <w:szCs w:val="18"/>
        </w:rPr>
      </w:pPr>
      <w:r>
        <w:rPr>
          <w:rFonts w:cs="Arial"/>
          <w:sz w:val="18"/>
          <w:szCs w:val="18"/>
        </w:rPr>
        <w:t>Section 014500 – Testing and Inspection Services</w:t>
      </w:r>
    </w:p>
    <w:p w14:paraId="7C0F5BFA" w14:textId="1A63D070" w:rsidR="00A7677A" w:rsidRPr="00331D4E" w:rsidRDefault="00A7677A" w:rsidP="00A7677A">
      <w:pPr>
        <w:pStyle w:val="ListParagraph"/>
        <w:widowControl/>
        <w:numPr>
          <w:ilvl w:val="0"/>
          <w:numId w:val="7"/>
        </w:numPr>
        <w:rPr>
          <w:rFonts w:cs="Arial"/>
          <w:sz w:val="18"/>
          <w:szCs w:val="18"/>
        </w:rPr>
      </w:pPr>
      <w:r w:rsidRPr="00331D4E">
        <w:rPr>
          <w:rFonts w:cs="Arial"/>
          <w:sz w:val="18"/>
          <w:szCs w:val="18"/>
        </w:rPr>
        <w:t xml:space="preserve">Section 024100 </w:t>
      </w:r>
      <w:r>
        <w:rPr>
          <w:rFonts w:cs="Arial"/>
          <w:sz w:val="18"/>
          <w:szCs w:val="18"/>
        </w:rPr>
        <w:t xml:space="preserve">- </w:t>
      </w:r>
      <w:r w:rsidRPr="00331D4E">
        <w:rPr>
          <w:rFonts w:cs="Arial"/>
          <w:sz w:val="18"/>
          <w:szCs w:val="18"/>
        </w:rPr>
        <w:t>Selective Demolition</w:t>
      </w:r>
    </w:p>
    <w:p w14:paraId="74487F0D" w14:textId="77777777" w:rsidR="00A7677A" w:rsidRPr="00331D4E" w:rsidRDefault="00A7677A" w:rsidP="00A7677A">
      <w:pPr>
        <w:pStyle w:val="ListParagraph"/>
        <w:widowControl/>
        <w:numPr>
          <w:ilvl w:val="0"/>
          <w:numId w:val="7"/>
        </w:numPr>
        <w:rPr>
          <w:rFonts w:cs="Arial"/>
          <w:sz w:val="18"/>
          <w:szCs w:val="18"/>
        </w:rPr>
      </w:pPr>
      <w:r w:rsidRPr="00331D4E">
        <w:rPr>
          <w:rFonts w:cs="Arial"/>
          <w:sz w:val="18"/>
          <w:szCs w:val="18"/>
        </w:rPr>
        <w:t>Section 033000 - Cast-in-Place Concrete: Concrete finishing.</w:t>
      </w:r>
    </w:p>
    <w:p w14:paraId="1C3F1208" w14:textId="77777777" w:rsidR="00A7677A" w:rsidRPr="00331D4E" w:rsidRDefault="00A7677A" w:rsidP="00A7677A">
      <w:pPr>
        <w:pStyle w:val="ListParagraph"/>
        <w:widowControl/>
        <w:numPr>
          <w:ilvl w:val="0"/>
          <w:numId w:val="7"/>
        </w:numPr>
        <w:rPr>
          <w:rFonts w:cs="Arial"/>
          <w:sz w:val="18"/>
          <w:szCs w:val="18"/>
        </w:rPr>
      </w:pPr>
      <w:r w:rsidRPr="00331D4E">
        <w:rPr>
          <w:rFonts w:cs="Arial"/>
          <w:sz w:val="18"/>
          <w:szCs w:val="18"/>
        </w:rPr>
        <w:t>Section 061000 - Rough Carpentry: Plywood floor sheathing.</w:t>
      </w:r>
    </w:p>
    <w:p w14:paraId="3AA37D92" w14:textId="77777777" w:rsidR="00A7677A" w:rsidRPr="00331D4E" w:rsidRDefault="00A7677A" w:rsidP="00A7677A">
      <w:pPr>
        <w:pStyle w:val="ListParagraph"/>
        <w:widowControl/>
        <w:numPr>
          <w:ilvl w:val="0"/>
          <w:numId w:val="7"/>
        </w:numPr>
        <w:rPr>
          <w:rFonts w:cs="Arial"/>
          <w:sz w:val="18"/>
          <w:szCs w:val="18"/>
        </w:rPr>
      </w:pPr>
      <w:r w:rsidRPr="00331D4E">
        <w:rPr>
          <w:rFonts w:cs="Arial"/>
          <w:sz w:val="18"/>
          <w:szCs w:val="18"/>
        </w:rPr>
        <w:t>Section 072600 – Underslab Vapor Retarders</w:t>
      </w:r>
    </w:p>
    <w:p w14:paraId="04C59AAF" w14:textId="77777777" w:rsidR="00A7677A" w:rsidRDefault="00A7677A" w:rsidP="00A7677A">
      <w:pPr>
        <w:pStyle w:val="ListParagraph"/>
        <w:widowControl/>
        <w:numPr>
          <w:ilvl w:val="0"/>
          <w:numId w:val="7"/>
        </w:numPr>
        <w:rPr>
          <w:rFonts w:cs="Arial"/>
          <w:sz w:val="18"/>
          <w:szCs w:val="18"/>
        </w:rPr>
      </w:pPr>
      <w:r w:rsidRPr="00331D4E">
        <w:rPr>
          <w:rFonts w:cs="Arial"/>
          <w:sz w:val="18"/>
          <w:szCs w:val="18"/>
        </w:rPr>
        <w:t>Division 15 – Plumbing &amp; HVAC.</w:t>
      </w:r>
    </w:p>
    <w:p w14:paraId="0C593BE2" w14:textId="3B1737D4" w:rsidR="007573CA" w:rsidRPr="00A7677A" w:rsidRDefault="00A7677A" w:rsidP="00A7677A">
      <w:pPr>
        <w:pStyle w:val="ListParagraph"/>
        <w:widowControl/>
        <w:numPr>
          <w:ilvl w:val="0"/>
          <w:numId w:val="7"/>
        </w:numPr>
        <w:rPr>
          <w:rFonts w:cs="Arial"/>
          <w:sz w:val="18"/>
          <w:szCs w:val="18"/>
        </w:rPr>
      </w:pPr>
      <w:r w:rsidRPr="00A7677A">
        <w:rPr>
          <w:rFonts w:cs="Arial"/>
          <w:sz w:val="18"/>
          <w:szCs w:val="18"/>
        </w:rPr>
        <w:t>Section 220000 Plumbing</w:t>
      </w:r>
    </w:p>
    <w:p w14:paraId="45FC959F" w14:textId="77777777" w:rsidR="00A7677A" w:rsidRPr="00A7677A" w:rsidRDefault="00A7677A" w:rsidP="00A7677A">
      <w:pPr>
        <w:rPr>
          <w:rFonts w:cs="Arial"/>
          <w:szCs w:val="18"/>
        </w:rPr>
      </w:pPr>
    </w:p>
    <w:bookmarkEnd w:id="0"/>
    <w:p w14:paraId="5C4FD86E" w14:textId="77777777" w:rsidR="000E690E" w:rsidRDefault="000E690E" w:rsidP="00A82892">
      <w:pPr>
        <w:tabs>
          <w:tab w:val="left" w:pos="-1440"/>
        </w:tabs>
        <w:spacing w:line="240" w:lineRule="auto"/>
        <w:ind w:left="720" w:hanging="720"/>
        <w:rPr>
          <w:rFonts w:ascii="Arial" w:hAnsi="Arial" w:cs="Arial"/>
          <w:szCs w:val="18"/>
        </w:rPr>
      </w:pPr>
      <w:r w:rsidRPr="00FE6BC2">
        <w:rPr>
          <w:rFonts w:ascii="Arial" w:hAnsi="Arial" w:cs="Arial"/>
          <w:szCs w:val="18"/>
        </w:rPr>
        <w:t>1.2</w:t>
      </w:r>
      <w:r w:rsidRPr="00FE6BC2">
        <w:rPr>
          <w:rFonts w:ascii="Arial" w:hAnsi="Arial" w:cs="Arial"/>
          <w:szCs w:val="18"/>
        </w:rPr>
        <w:tab/>
      </w:r>
      <w:r w:rsidRPr="00466D7E">
        <w:rPr>
          <w:rFonts w:ascii="Arial" w:hAnsi="Arial" w:cs="Arial"/>
          <w:b/>
          <w:bCs/>
          <w:szCs w:val="18"/>
        </w:rPr>
        <w:t>REFERENCES</w:t>
      </w:r>
      <w:r w:rsidRPr="00FE6BC2">
        <w:rPr>
          <w:rFonts w:ascii="Arial" w:hAnsi="Arial" w:cs="Arial"/>
          <w:szCs w:val="18"/>
        </w:rPr>
        <w:tab/>
      </w:r>
    </w:p>
    <w:p w14:paraId="1509ECAA" w14:textId="77777777" w:rsidR="0090359A" w:rsidRPr="00FE6BC2" w:rsidRDefault="0090359A" w:rsidP="00A82892">
      <w:pPr>
        <w:tabs>
          <w:tab w:val="left" w:pos="-1440"/>
        </w:tabs>
        <w:spacing w:line="240" w:lineRule="auto"/>
        <w:ind w:left="720" w:hanging="720"/>
        <w:rPr>
          <w:rFonts w:ascii="Arial" w:hAnsi="Arial" w:cs="Arial"/>
          <w:szCs w:val="18"/>
        </w:rPr>
      </w:pPr>
    </w:p>
    <w:p w14:paraId="7E2ED7C3"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D 2047</w:t>
      </w:r>
      <w:r w:rsidRPr="00FE6BC2">
        <w:rPr>
          <w:rFonts w:ascii="Arial" w:hAnsi="Arial" w:cs="Arial"/>
          <w:szCs w:val="18"/>
        </w:rPr>
        <w:t xml:space="preserve">, Standard Test Method for Static Coefficient of Friction of Polish-Coated Floor Surfaces as Measured by the James Machine. </w:t>
      </w:r>
    </w:p>
    <w:p w14:paraId="661851F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E 648/NFPA 253</w:t>
      </w:r>
      <w:r w:rsidRPr="00FE6BC2">
        <w:rPr>
          <w:rFonts w:ascii="Arial" w:hAnsi="Arial" w:cs="Arial"/>
          <w:szCs w:val="18"/>
        </w:rPr>
        <w:t>, Standard Test Method for Critical Radiant Flux of Floor-Covering Systems Using a Radiant Heat Energy Source.</w:t>
      </w:r>
    </w:p>
    <w:p w14:paraId="4E0C7F5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E662</w:t>
      </w:r>
      <w:r w:rsidRPr="00FE6BC2">
        <w:rPr>
          <w:rFonts w:ascii="Arial" w:hAnsi="Arial" w:cs="Arial"/>
          <w:szCs w:val="18"/>
        </w:rPr>
        <w:t>, Standard Test Method for Specific Optical Density of Smoke Generated by Solid Materials.</w:t>
      </w:r>
    </w:p>
    <w:p w14:paraId="507EF37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F710</w:t>
      </w:r>
      <w:r w:rsidRPr="00FE6BC2">
        <w:rPr>
          <w:rFonts w:ascii="Arial" w:hAnsi="Arial" w:cs="Arial"/>
          <w:szCs w:val="18"/>
        </w:rPr>
        <w:t>, Standard Practice for Preparing Concrete Floors to Receive Resilient Flooring.</w:t>
      </w:r>
    </w:p>
    <w:p w14:paraId="314E1C08"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 970</w:t>
      </w:r>
      <w:r w:rsidRPr="00FE6BC2">
        <w:rPr>
          <w:rFonts w:ascii="Arial" w:hAnsi="Arial" w:cs="Arial"/>
          <w:szCs w:val="18"/>
        </w:rPr>
        <w:t>, Standard Test Method for Static Load Limit.</w:t>
      </w:r>
    </w:p>
    <w:p w14:paraId="1C961A8D" w14:textId="77777777" w:rsidR="000E690E" w:rsidRPr="00FE6BC2" w:rsidRDefault="000E690E" w:rsidP="00A82892">
      <w:pPr>
        <w:widowControl w:val="0"/>
        <w:numPr>
          <w:ilvl w:val="0"/>
          <w:numId w:val="8"/>
        </w:numPr>
        <w:autoSpaceDE w:val="0"/>
        <w:autoSpaceDN w:val="0"/>
        <w:adjustRightInd w:val="0"/>
        <w:spacing w:line="240" w:lineRule="auto"/>
        <w:ind w:right="-22"/>
        <w:rPr>
          <w:rFonts w:ascii="Arial" w:hAnsi="Arial" w:cs="Arial"/>
          <w:szCs w:val="18"/>
        </w:rPr>
      </w:pPr>
      <w:r w:rsidRPr="00FE6BC2">
        <w:rPr>
          <w:rFonts w:ascii="Arial" w:hAnsi="Arial" w:cs="Arial"/>
          <w:b/>
          <w:szCs w:val="18"/>
        </w:rPr>
        <w:t>ASTM F1482</w:t>
      </w:r>
      <w:r w:rsidRPr="00FE6BC2">
        <w:rPr>
          <w:rFonts w:ascii="Arial" w:hAnsi="Arial" w:cs="Arial"/>
          <w:szCs w:val="18"/>
        </w:rPr>
        <w:t>, Standard Guide to Wood Underlayment Products Available for Use Under Resilient Flooring.</w:t>
      </w:r>
    </w:p>
    <w:p w14:paraId="45855D2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F1303</w:t>
      </w:r>
      <w:r w:rsidRPr="00FE6BC2">
        <w:rPr>
          <w:rFonts w:ascii="Arial" w:hAnsi="Arial" w:cs="Arial"/>
          <w:szCs w:val="18"/>
        </w:rPr>
        <w:t>, Standard Specification for Sheet Vinyl Floor Covering with Backing.</w:t>
      </w:r>
    </w:p>
    <w:p w14:paraId="28546BE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szCs w:val="18"/>
        </w:rPr>
      </w:pPr>
      <w:r w:rsidRPr="00FE6BC2">
        <w:rPr>
          <w:rFonts w:ascii="Arial" w:hAnsi="Arial" w:cs="Arial"/>
          <w:b/>
          <w:szCs w:val="18"/>
        </w:rPr>
        <w:t>ASTM F2170</w:t>
      </w:r>
      <w:r w:rsidRPr="00FE6BC2">
        <w:rPr>
          <w:rFonts w:ascii="Arial" w:hAnsi="Arial" w:cs="Arial"/>
          <w:szCs w:val="18"/>
        </w:rPr>
        <w:t>, Standard Test Method for Determining Relative Humidity in Concrete Floor Slabs Using in situ Probes.</w:t>
      </w:r>
    </w:p>
    <w:p w14:paraId="49BC4D9E"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ASTM F 3010 Standard Practice for Two-Component Resin Based Membrane-Forming Moisture Mitigation Systems for Use Under Resilient Floor Coverings</w:t>
      </w:r>
    </w:p>
    <w:p w14:paraId="57FA71E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DIN 51130 Slip Resistance Test</w:t>
      </w:r>
    </w:p>
    <w:p w14:paraId="3DF16E89"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ACI 302.2R-06 Guide for Concrete Slabs that Receive Moisture-Sensitive Flooring Materials</w:t>
      </w:r>
    </w:p>
    <w:p w14:paraId="722A44A6"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RFCI Recommended Work Practices for Removal of Resilient Floor Covering</w:t>
      </w:r>
    </w:p>
    <w:p w14:paraId="5A988E10" w14:textId="77777777" w:rsidR="000E690E" w:rsidRPr="00FE6BC2" w:rsidRDefault="000E690E" w:rsidP="00A82892">
      <w:pPr>
        <w:pStyle w:val="ListParagraph"/>
        <w:numPr>
          <w:ilvl w:val="0"/>
          <w:numId w:val="8"/>
        </w:numPr>
        <w:contextualSpacing w:val="0"/>
        <w:rPr>
          <w:rFonts w:cs="Arial"/>
          <w:b/>
          <w:sz w:val="18"/>
          <w:szCs w:val="18"/>
        </w:rPr>
      </w:pPr>
      <w:r w:rsidRPr="00FE6BC2">
        <w:rPr>
          <w:rFonts w:cs="Arial"/>
          <w:b/>
          <w:sz w:val="18"/>
          <w:szCs w:val="18"/>
        </w:rPr>
        <w:t>ACI 302.2R-06 Guide for Concrete Slabs that Receive Moisture-Sensitive Flooring Materials</w:t>
      </w:r>
    </w:p>
    <w:p w14:paraId="298EDC19"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RFCI Recommended Work Practices for Removal of Resilient Floor Covering</w:t>
      </w:r>
    </w:p>
    <w:p w14:paraId="689E6E3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ANSI/ICPA SS-1 2001, Performance standard for Solid Surface Materials</w:t>
      </w:r>
    </w:p>
    <w:p w14:paraId="20F72A98"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IAPMO PS 106-2015e1, Tileable Shower Receptors and Shower Kits</w:t>
      </w:r>
    </w:p>
    <w:p w14:paraId="4529D14D"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2021, 2018, 2015, 2012 and 2009 International Plumbing Code (IPC)</w:t>
      </w:r>
    </w:p>
    <w:p w14:paraId="704F46C5"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2021, 2018, 2015, 2012 and 2009 International Residential Code (IRC)</w:t>
      </w:r>
    </w:p>
    <w:p w14:paraId="2C5ADE91"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lastRenderedPageBreak/>
        <w:t>2021, 2018, 2015, 2012 and 2009 Uniform Plumbing Code (UPC)</w:t>
      </w:r>
    </w:p>
    <w:p w14:paraId="351922D7"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2017 Uniform Illustrated Plumbing Code - India (UIPC-I)</w:t>
      </w:r>
    </w:p>
    <w:p w14:paraId="205A547F" w14:textId="77777777" w:rsidR="000E690E" w:rsidRPr="00FE6BC2" w:rsidRDefault="000E690E" w:rsidP="00A82892">
      <w:pPr>
        <w:widowControl w:val="0"/>
        <w:numPr>
          <w:ilvl w:val="0"/>
          <w:numId w:val="8"/>
        </w:numPr>
        <w:autoSpaceDE w:val="0"/>
        <w:autoSpaceDN w:val="0"/>
        <w:adjustRightInd w:val="0"/>
        <w:spacing w:line="240" w:lineRule="auto"/>
        <w:ind w:right="450"/>
        <w:rPr>
          <w:rFonts w:ascii="Arial" w:hAnsi="Arial" w:cs="Arial"/>
          <w:b/>
          <w:szCs w:val="18"/>
        </w:rPr>
      </w:pPr>
      <w:r w:rsidRPr="00FE6BC2">
        <w:rPr>
          <w:rFonts w:ascii="Arial" w:hAnsi="Arial" w:cs="Arial"/>
          <w:b/>
          <w:szCs w:val="18"/>
        </w:rPr>
        <w:t>2020, 2015, 2010 and 2005 National Plumbing Code of Canada</w:t>
      </w:r>
    </w:p>
    <w:p w14:paraId="1291616F" w14:textId="77777777" w:rsidR="004B6F57" w:rsidRPr="00FE6BC2" w:rsidRDefault="004B6F57" w:rsidP="00A82892">
      <w:pPr>
        <w:widowControl w:val="0"/>
        <w:autoSpaceDE w:val="0"/>
        <w:autoSpaceDN w:val="0"/>
        <w:adjustRightInd w:val="0"/>
        <w:spacing w:line="240" w:lineRule="auto"/>
        <w:ind w:left="1070" w:right="450"/>
        <w:rPr>
          <w:rFonts w:ascii="Arial" w:hAnsi="Arial" w:cs="Arial"/>
          <w:b/>
          <w:szCs w:val="18"/>
        </w:rPr>
      </w:pPr>
    </w:p>
    <w:p w14:paraId="21F2780F" w14:textId="77777777" w:rsidR="0082236E" w:rsidRPr="00FE6BC2" w:rsidRDefault="0082236E" w:rsidP="00A82892">
      <w:pPr>
        <w:keepNext/>
        <w:keepLines/>
        <w:spacing w:line="240" w:lineRule="auto"/>
        <w:rPr>
          <w:rFonts w:ascii="Arial" w:hAnsi="Arial" w:cs="Arial"/>
          <w:szCs w:val="18"/>
        </w:rPr>
      </w:pPr>
      <w:r w:rsidRPr="00FE6BC2">
        <w:rPr>
          <w:rFonts w:ascii="Arial" w:hAnsi="Arial" w:cs="Arial"/>
          <w:szCs w:val="18"/>
        </w:rPr>
        <w:t>1.3</w:t>
      </w:r>
      <w:r w:rsidRPr="00FE6BC2">
        <w:rPr>
          <w:rFonts w:ascii="Arial" w:hAnsi="Arial" w:cs="Arial"/>
          <w:szCs w:val="18"/>
        </w:rPr>
        <w:tab/>
      </w:r>
      <w:r w:rsidRPr="0090359A">
        <w:rPr>
          <w:rFonts w:ascii="Arial" w:hAnsi="Arial" w:cs="Arial"/>
          <w:b/>
          <w:bCs/>
          <w:szCs w:val="18"/>
        </w:rPr>
        <w:t>SUBMITTALS</w:t>
      </w:r>
      <w:r w:rsidRPr="00FE6BC2">
        <w:rPr>
          <w:rFonts w:ascii="Arial" w:hAnsi="Arial" w:cs="Arial"/>
          <w:szCs w:val="18"/>
        </w:rPr>
        <w:tab/>
      </w:r>
    </w:p>
    <w:p w14:paraId="6DF48F32" w14:textId="77777777" w:rsidR="0082236E" w:rsidRPr="00FE6BC2" w:rsidRDefault="0082236E" w:rsidP="00A82892">
      <w:pPr>
        <w:keepNext/>
        <w:keepLines/>
        <w:spacing w:line="240" w:lineRule="auto"/>
        <w:rPr>
          <w:rFonts w:ascii="Arial" w:hAnsi="Arial" w:cs="Arial"/>
          <w:szCs w:val="18"/>
        </w:rPr>
      </w:pPr>
    </w:p>
    <w:p w14:paraId="5A265066"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Product Data: Submit manufacturer’s current printed product literature, specifications, installation instructions, including the Altro Wet Area Detailing Guide, along with field reports in accordance with Section 013300 - Submittal Procedures.</w:t>
      </w:r>
    </w:p>
    <w:p w14:paraId="0AE72DCD" w14:textId="77777777" w:rsidR="0082236E" w:rsidRPr="00FE6BC2" w:rsidRDefault="0082236E" w:rsidP="00A82892">
      <w:pPr>
        <w:pStyle w:val="ListParagraph"/>
        <w:contextualSpacing w:val="0"/>
        <w:rPr>
          <w:rFonts w:cs="Arial"/>
          <w:sz w:val="18"/>
          <w:szCs w:val="18"/>
        </w:rPr>
      </w:pPr>
    </w:p>
    <w:p w14:paraId="61D4D5A8"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 xml:space="preserve">Shop Drawings: Submit shop drawings to indicate materials, details, and accessories in accordance with Submittal Procedures including but not limited to the following: </w:t>
      </w:r>
    </w:p>
    <w:p w14:paraId="3D15731C"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Submit a cut diagram indicating seam locations and roll direction. Use mitered seam layouts for corners when changing directions 180 degrees (e.g. when running material down corridors which bisect at a right angle), unless approved otherwise.</w:t>
      </w:r>
    </w:p>
    <w:p w14:paraId="7AEDD448"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Floor Plans including notations at each drainage protrusion (drains, cleanouts, grease traps and similar items) as to the method of connection.</w:t>
      </w:r>
    </w:p>
    <w:p w14:paraId="10F5C991"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Wall caps and transition to adjacent materials.</w:t>
      </w:r>
    </w:p>
    <w:p w14:paraId="40427972" w14:textId="77777777" w:rsidR="0082236E" w:rsidRPr="00FE6BC2" w:rsidRDefault="0082236E" w:rsidP="00A82892">
      <w:pPr>
        <w:pStyle w:val="ListParagraph"/>
        <w:numPr>
          <w:ilvl w:val="1"/>
          <w:numId w:val="10"/>
        </w:numPr>
        <w:contextualSpacing w:val="0"/>
        <w:rPr>
          <w:rFonts w:cs="Arial"/>
          <w:sz w:val="18"/>
          <w:szCs w:val="18"/>
        </w:rPr>
      </w:pPr>
      <w:r w:rsidRPr="00FE6BC2">
        <w:rPr>
          <w:rFonts w:cs="Arial"/>
          <w:sz w:val="18"/>
          <w:szCs w:val="18"/>
        </w:rPr>
        <w:t>LEED Submittals: For projects seeking USGBC LEED certification, submit manufacturer’s data for recycled content, adhesives and FloorScore compliance: include printed statement of VOC content and chemical components.</w:t>
      </w:r>
    </w:p>
    <w:p w14:paraId="5139E5FA" w14:textId="77777777" w:rsidR="0082236E" w:rsidRPr="00FE6BC2" w:rsidRDefault="0082236E" w:rsidP="00A82892">
      <w:pPr>
        <w:pStyle w:val="ListParagraph"/>
        <w:ind w:left="1070"/>
        <w:contextualSpacing w:val="0"/>
        <w:rPr>
          <w:rFonts w:cs="Arial"/>
          <w:sz w:val="18"/>
          <w:szCs w:val="18"/>
        </w:rPr>
      </w:pPr>
    </w:p>
    <w:p w14:paraId="35388050"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Samples: Submit duplicate 8" x 10" (203.2 mm x 254 mm) sample pieces of sheet material, 6" (152 mm) long [gulley edge] [cap strip] [cove former] in accordance with Section 01330 - Submittal Procedures.</w:t>
      </w:r>
    </w:p>
    <w:p w14:paraId="539F4465" w14:textId="77777777" w:rsidR="0082236E" w:rsidRPr="00FE6BC2" w:rsidRDefault="0082236E" w:rsidP="00A82892">
      <w:pPr>
        <w:pStyle w:val="ListParagraph"/>
        <w:contextualSpacing w:val="0"/>
        <w:rPr>
          <w:rFonts w:cs="Arial"/>
          <w:sz w:val="18"/>
          <w:szCs w:val="18"/>
        </w:rPr>
      </w:pPr>
    </w:p>
    <w:p w14:paraId="200FAD89" w14:textId="77777777" w:rsidR="0082236E" w:rsidRPr="00FE6BC2" w:rsidRDefault="0082236E" w:rsidP="00A82892">
      <w:pPr>
        <w:pStyle w:val="ListParagraph"/>
        <w:numPr>
          <w:ilvl w:val="0"/>
          <w:numId w:val="10"/>
        </w:numPr>
        <w:contextualSpacing w:val="0"/>
        <w:rPr>
          <w:rFonts w:cs="Arial"/>
          <w:sz w:val="18"/>
          <w:szCs w:val="18"/>
        </w:rPr>
      </w:pPr>
      <w:r w:rsidRPr="00FE6BC2">
        <w:rPr>
          <w:rFonts w:cs="Arial"/>
          <w:sz w:val="18"/>
          <w:szCs w:val="18"/>
        </w:rPr>
        <w:t>Closeout Submittals -Submit the following:</w:t>
      </w:r>
    </w:p>
    <w:p w14:paraId="14812841" w14:textId="77777777" w:rsidR="0082236E" w:rsidRPr="00FE6BC2" w:rsidRDefault="0082236E" w:rsidP="00A82892">
      <w:pPr>
        <w:pStyle w:val="ListParagraph"/>
        <w:numPr>
          <w:ilvl w:val="0"/>
          <w:numId w:val="11"/>
        </w:numPr>
        <w:contextualSpacing w:val="0"/>
        <w:rPr>
          <w:rFonts w:cs="Arial"/>
          <w:sz w:val="18"/>
          <w:szCs w:val="18"/>
        </w:rPr>
      </w:pPr>
      <w:r w:rsidRPr="00FE6BC2">
        <w:rPr>
          <w:rFonts w:cs="Arial"/>
          <w:sz w:val="18"/>
          <w:szCs w:val="18"/>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39F20407" w14:textId="77777777" w:rsidR="0082236E" w:rsidRPr="00FE6BC2" w:rsidRDefault="0082236E" w:rsidP="00A82892">
      <w:pPr>
        <w:spacing w:line="240" w:lineRule="auto"/>
        <w:rPr>
          <w:rFonts w:ascii="Arial" w:hAnsi="Arial" w:cs="Arial"/>
          <w:szCs w:val="18"/>
        </w:rPr>
      </w:pPr>
    </w:p>
    <w:p w14:paraId="14916626" w14:textId="77777777" w:rsidR="0082236E" w:rsidRPr="00FE6BC2" w:rsidRDefault="0082236E" w:rsidP="00A82892">
      <w:pPr>
        <w:spacing w:line="240" w:lineRule="auto"/>
        <w:rPr>
          <w:rFonts w:ascii="Arial" w:hAnsi="Arial" w:cs="Arial"/>
          <w:szCs w:val="18"/>
        </w:rPr>
      </w:pPr>
      <w:r w:rsidRPr="00FE6BC2">
        <w:rPr>
          <w:rFonts w:ascii="Arial" w:hAnsi="Arial" w:cs="Arial"/>
          <w:szCs w:val="18"/>
        </w:rPr>
        <w:t>1.4</w:t>
      </w:r>
      <w:r w:rsidRPr="00FE6BC2">
        <w:rPr>
          <w:rFonts w:ascii="Arial" w:hAnsi="Arial" w:cs="Arial"/>
          <w:szCs w:val="18"/>
        </w:rPr>
        <w:tab/>
      </w:r>
      <w:r w:rsidRPr="00466D7E">
        <w:rPr>
          <w:rFonts w:ascii="Arial" w:hAnsi="Arial" w:cs="Arial"/>
          <w:b/>
          <w:bCs/>
          <w:szCs w:val="18"/>
        </w:rPr>
        <w:t>QUALITY ASSURANCE</w:t>
      </w:r>
    </w:p>
    <w:p w14:paraId="29087EF9" w14:textId="77777777" w:rsidR="0082236E" w:rsidRPr="00FE6BC2" w:rsidRDefault="0082236E" w:rsidP="00A82892">
      <w:pPr>
        <w:spacing w:line="240" w:lineRule="auto"/>
        <w:rPr>
          <w:rFonts w:ascii="Arial" w:hAnsi="Arial" w:cs="Arial"/>
          <w:szCs w:val="18"/>
        </w:rPr>
      </w:pPr>
    </w:p>
    <w:p w14:paraId="45FBCEA7"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Installer Qualifications: Installer experienced in performing work of this section who has specialized in installation of work similar to that required for this project.</w:t>
      </w:r>
    </w:p>
    <w:p w14:paraId="6833BF59"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r w:rsidRPr="00FE6BC2">
        <w:rPr>
          <w:rFonts w:cs="Arial"/>
          <w:sz w:val="18"/>
          <w:szCs w:val="18"/>
        </w:rPr>
        <w:t>Training: Installer who has attended an Altro flooring installation training clinic or who has successfully installed Altro in three wet area installations.</w:t>
      </w:r>
    </w:p>
    <w:p w14:paraId="24409BA4"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r w:rsidRPr="00FE6BC2">
        <w:rPr>
          <w:rFonts w:cs="Arial"/>
          <w:sz w:val="18"/>
          <w:szCs w:val="18"/>
        </w:rPr>
        <w:t>Awarded flooring contractor must use in-house installers.</w:t>
      </w:r>
    </w:p>
    <w:p w14:paraId="5D9FA20A" w14:textId="77777777" w:rsidR="0082236E" w:rsidRPr="00FE6BC2" w:rsidRDefault="0082236E" w:rsidP="00A82892">
      <w:pPr>
        <w:pStyle w:val="ListParagraph"/>
        <w:numPr>
          <w:ilvl w:val="0"/>
          <w:numId w:val="13"/>
        </w:numPr>
        <w:tabs>
          <w:tab w:val="left" w:pos="-1440"/>
        </w:tabs>
        <w:contextualSpacing w:val="0"/>
        <w:outlineLvl w:val="1"/>
        <w:rPr>
          <w:rFonts w:cs="Arial"/>
          <w:sz w:val="18"/>
          <w:szCs w:val="18"/>
        </w:rPr>
      </w:pPr>
      <w:r w:rsidRPr="00FE6BC2">
        <w:rPr>
          <w:rFonts w:cs="Arial"/>
          <w:sz w:val="18"/>
          <w:szCs w:val="18"/>
        </w:rPr>
        <w:t>Awarded flooring contractor must be able to provide recent Altro references with contacts.</w:t>
      </w:r>
    </w:p>
    <w:p w14:paraId="50185411" w14:textId="77777777" w:rsidR="0082236E" w:rsidRPr="00FE6BC2" w:rsidRDefault="0082236E" w:rsidP="00A82892">
      <w:pPr>
        <w:pStyle w:val="ListParagraph"/>
        <w:tabs>
          <w:tab w:val="left" w:pos="-1440"/>
        </w:tabs>
        <w:ind w:left="1440"/>
        <w:contextualSpacing w:val="0"/>
        <w:outlineLvl w:val="1"/>
        <w:rPr>
          <w:rFonts w:cs="Arial"/>
          <w:sz w:val="18"/>
          <w:szCs w:val="18"/>
        </w:rPr>
      </w:pPr>
    </w:p>
    <w:p w14:paraId="505DE25F"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 xml:space="preserve">Mock-ups: Install at project site a job mock-up using acceptable products and manufacturer approved installation methods, including concrete substrate testing. </w:t>
      </w:r>
    </w:p>
    <w:p w14:paraId="3CC23A51"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Maintenance: Maintain mock-up during construction for workmanship comparison; remove and legally dispose of mock-up when no longer required.</w:t>
      </w:r>
    </w:p>
    <w:p w14:paraId="02440D2C"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Incorporation: Mock-up may be incorporated into final construction upon Owner’s approval.</w:t>
      </w:r>
    </w:p>
    <w:p w14:paraId="07B9F900" w14:textId="77777777" w:rsidR="0082236E" w:rsidRPr="00FE6BC2" w:rsidRDefault="0082236E" w:rsidP="00A82892">
      <w:pPr>
        <w:pStyle w:val="ListParagraph"/>
        <w:tabs>
          <w:tab w:val="left" w:pos="-1440"/>
        </w:tabs>
        <w:ind w:left="1134"/>
        <w:contextualSpacing w:val="0"/>
        <w:outlineLvl w:val="1"/>
        <w:rPr>
          <w:rFonts w:cs="Arial"/>
          <w:sz w:val="18"/>
          <w:szCs w:val="18"/>
        </w:rPr>
      </w:pPr>
    </w:p>
    <w:p w14:paraId="04922855" w14:textId="77777777" w:rsidR="0082236E" w:rsidRPr="00FE6BC2" w:rsidRDefault="0082236E" w:rsidP="00A82892">
      <w:pPr>
        <w:pStyle w:val="ListParagraph"/>
        <w:numPr>
          <w:ilvl w:val="0"/>
          <w:numId w:val="12"/>
        </w:numPr>
        <w:tabs>
          <w:tab w:val="left" w:pos="-1440"/>
        </w:tabs>
        <w:contextualSpacing w:val="0"/>
        <w:outlineLvl w:val="0"/>
        <w:rPr>
          <w:rFonts w:cs="Arial"/>
          <w:sz w:val="18"/>
          <w:szCs w:val="18"/>
        </w:rPr>
      </w:pPr>
      <w:r w:rsidRPr="00FE6BC2">
        <w:rPr>
          <w:rFonts w:cs="Arial"/>
          <w:sz w:val="18"/>
          <w:szCs w:val="18"/>
        </w:rPr>
        <w:t>Pre-installation Meeting: Conduct pre-installation meeting to verify project requirements, substrate conditions, manufacturer’s installation instructions, manufacturer’s warranty requirements, and installer qualifications.</w:t>
      </w:r>
    </w:p>
    <w:p w14:paraId="7621F93E" w14:textId="77777777" w:rsidR="0082236E" w:rsidRPr="00FE6BC2" w:rsidRDefault="0082236E" w:rsidP="00A82892">
      <w:pPr>
        <w:pStyle w:val="ListParagraph"/>
        <w:tabs>
          <w:tab w:val="left" w:pos="-1440"/>
        </w:tabs>
        <w:contextualSpacing w:val="0"/>
        <w:outlineLvl w:val="0"/>
        <w:rPr>
          <w:rFonts w:cs="Arial"/>
          <w:sz w:val="18"/>
          <w:szCs w:val="18"/>
        </w:rPr>
      </w:pPr>
    </w:p>
    <w:p w14:paraId="1063AF33" w14:textId="77777777" w:rsidR="0082236E" w:rsidRPr="00FE6BC2" w:rsidRDefault="0082236E" w:rsidP="00A82892">
      <w:pPr>
        <w:pStyle w:val="Level1"/>
        <w:numPr>
          <w:ilvl w:val="0"/>
          <w:numId w:val="12"/>
        </w:numPr>
        <w:tabs>
          <w:tab w:val="left" w:pos="-1440"/>
        </w:tabs>
        <w:ind w:right="450"/>
        <w:rPr>
          <w:rFonts w:cs="Arial"/>
          <w:sz w:val="18"/>
          <w:szCs w:val="18"/>
        </w:rPr>
      </w:pPr>
      <w:r w:rsidRPr="00FE6BC2">
        <w:rPr>
          <w:rFonts w:cs="Arial"/>
          <w:sz w:val="18"/>
          <w:szCs w:val="18"/>
        </w:rPr>
        <w:t>Bond Test:  Install multiple bond tests using 3’ x 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p>
    <w:p w14:paraId="5B44E4DC" w14:textId="77777777" w:rsidR="0082236E" w:rsidRPr="00FE6BC2" w:rsidRDefault="0082236E" w:rsidP="00A82892">
      <w:pPr>
        <w:pStyle w:val="ListParagraph"/>
        <w:contextualSpacing w:val="0"/>
        <w:rPr>
          <w:rFonts w:cs="Arial"/>
          <w:sz w:val="18"/>
          <w:szCs w:val="18"/>
        </w:rPr>
      </w:pPr>
    </w:p>
    <w:p w14:paraId="7D0CA1A3" w14:textId="77777777" w:rsidR="0082236E" w:rsidRPr="00FE6BC2" w:rsidRDefault="0082236E" w:rsidP="00A82892">
      <w:pPr>
        <w:pStyle w:val="Level1"/>
        <w:numPr>
          <w:ilvl w:val="0"/>
          <w:numId w:val="12"/>
        </w:numPr>
        <w:tabs>
          <w:tab w:val="left" w:pos="-1440"/>
        </w:tabs>
        <w:ind w:right="450"/>
        <w:rPr>
          <w:rFonts w:cs="Arial"/>
          <w:sz w:val="18"/>
          <w:szCs w:val="18"/>
        </w:rPr>
      </w:pPr>
      <w:r w:rsidRPr="00FE6BC2">
        <w:rPr>
          <w:rFonts w:cs="Arial"/>
          <w:sz w:val="18"/>
          <w:szCs w:val="18"/>
        </w:rPr>
        <w:t>Regulatory Requirements: Provide safety flooring in compliance with the following:</w:t>
      </w:r>
    </w:p>
    <w:p w14:paraId="68A1E29F"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Americans with Disabilities Act Architectural Guidelines (ADAAG)</w:t>
      </w:r>
    </w:p>
    <w:p w14:paraId="257FEA12" w14:textId="77777777" w:rsidR="0082236E" w:rsidRPr="00FE6BC2" w:rsidRDefault="0082236E" w:rsidP="00A82892">
      <w:pPr>
        <w:pStyle w:val="ListParagraph"/>
        <w:numPr>
          <w:ilvl w:val="1"/>
          <w:numId w:val="12"/>
        </w:numPr>
        <w:tabs>
          <w:tab w:val="left" w:pos="-1440"/>
        </w:tabs>
        <w:ind w:left="1134"/>
        <w:contextualSpacing w:val="0"/>
        <w:outlineLvl w:val="1"/>
        <w:rPr>
          <w:rFonts w:cs="Arial"/>
          <w:sz w:val="18"/>
          <w:szCs w:val="18"/>
        </w:rPr>
      </w:pPr>
      <w:r w:rsidRPr="00FE6BC2">
        <w:rPr>
          <w:rFonts w:cs="Arial"/>
          <w:sz w:val="18"/>
          <w:szCs w:val="18"/>
        </w:rPr>
        <w:t>Occupational Safety and Health Administration (OSHA)</w:t>
      </w:r>
    </w:p>
    <w:p w14:paraId="4C0D7420" w14:textId="77777777" w:rsidR="004B6F57" w:rsidRPr="00FE6BC2" w:rsidRDefault="004B6F57" w:rsidP="00A82892">
      <w:pPr>
        <w:pStyle w:val="ART"/>
        <w:numPr>
          <w:ilvl w:val="0"/>
          <w:numId w:val="0"/>
        </w:numPr>
        <w:spacing w:before="0"/>
        <w:ind w:left="864"/>
        <w:jc w:val="left"/>
        <w:rPr>
          <w:rFonts w:ascii="Arial" w:hAnsi="Arial" w:cs="Arial"/>
          <w:sz w:val="18"/>
          <w:szCs w:val="18"/>
        </w:rPr>
      </w:pPr>
    </w:p>
    <w:p w14:paraId="0564730A" w14:textId="77777777" w:rsidR="007535A6" w:rsidRPr="00466D7E" w:rsidRDefault="007535A6" w:rsidP="00A82892">
      <w:pPr>
        <w:spacing w:line="240" w:lineRule="auto"/>
        <w:rPr>
          <w:rFonts w:ascii="Arial" w:hAnsi="Arial" w:cs="Arial"/>
          <w:b/>
          <w:bCs/>
          <w:szCs w:val="18"/>
        </w:rPr>
      </w:pPr>
      <w:r w:rsidRPr="00FE6BC2">
        <w:rPr>
          <w:rFonts w:ascii="Arial" w:hAnsi="Arial" w:cs="Arial"/>
          <w:szCs w:val="18"/>
        </w:rPr>
        <w:t>1.5</w:t>
      </w:r>
      <w:r w:rsidRPr="00FE6BC2">
        <w:rPr>
          <w:rFonts w:ascii="Arial" w:hAnsi="Arial" w:cs="Arial"/>
          <w:szCs w:val="18"/>
        </w:rPr>
        <w:tab/>
      </w:r>
      <w:r w:rsidRPr="00466D7E">
        <w:rPr>
          <w:rFonts w:ascii="Arial" w:hAnsi="Arial" w:cs="Arial"/>
          <w:b/>
          <w:bCs/>
          <w:szCs w:val="18"/>
        </w:rPr>
        <w:t>SITE CONDITIONS</w:t>
      </w:r>
    </w:p>
    <w:p w14:paraId="799DF23D" w14:textId="77777777" w:rsidR="007535A6" w:rsidRPr="00FE6BC2" w:rsidRDefault="007535A6" w:rsidP="00A82892">
      <w:pPr>
        <w:spacing w:line="240" w:lineRule="auto"/>
        <w:rPr>
          <w:rFonts w:ascii="Arial" w:hAnsi="Arial" w:cs="Arial"/>
          <w:szCs w:val="18"/>
        </w:rPr>
      </w:pPr>
    </w:p>
    <w:p w14:paraId="3B63036C" w14:textId="77777777" w:rsidR="007535A6" w:rsidRPr="00FE6BC2" w:rsidRDefault="007535A6" w:rsidP="00A82892">
      <w:pPr>
        <w:pStyle w:val="ListParagraph"/>
        <w:numPr>
          <w:ilvl w:val="0"/>
          <w:numId w:val="15"/>
        </w:numPr>
        <w:tabs>
          <w:tab w:val="left" w:pos="-1440"/>
        </w:tabs>
        <w:ind w:left="709"/>
        <w:contextualSpacing w:val="0"/>
        <w:outlineLvl w:val="0"/>
        <w:rPr>
          <w:rFonts w:cs="Arial"/>
          <w:sz w:val="18"/>
          <w:szCs w:val="18"/>
        </w:rPr>
      </w:pPr>
      <w:r w:rsidRPr="00FE6BC2">
        <w:rPr>
          <w:rFonts w:cs="Arial"/>
          <w:sz w:val="18"/>
          <w:szCs w:val="18"/>
        </w:rPr>
        <w:lastRenderedPageBreak/>
        <w:t>Temperature Requirements: If storage temperature is below 68F (20C) or the floor temperature is below 65F (18C), the Altro flooring must be moved to a warmer place and allowed to reach this temperature before unrolling or installation. For further information, refer to current Altro Installation Practices and Quick Facts.</w:t>
      </w:r>
    </w:p>
    <w:p w14:paraId="60872A69" w14:textId="77777777" w:rsidR="007535A6" w:rsidRPr="00FE6BC2" w:rsidRDefault="007535A6" w:rsidP="00A82892">
      <w:pPr>
        <w:pStyle w:val="ListParagraph"/>
        <w:tabs>
          <w:tab w:val="left" w:pos="-1440"/>
        </w:tabs>
        <w:ind w:left="709"/>
        <w:contextualSpacing w:val="0"/>
        <w:outlineLvl w:val="0"/>
        <w:rPr>
          <w:rFonts w:cs="Arial"/>
          <w:sz w:val="18"/>
          <w:szCs w:val="18"/>
        </w:rPr>
      </w:pPr>
    </w:p>
    <w:p w14:paraId="3C72F8BA" w14:textId="77777777" w:rsidR="007535A6" w:rsidRPr="00FE6BC2" w:rsidRDefault="007535A6" w:rsidP="00A82892">
      <w:pPr>
        <w:pStyle w:val="ListParagraph"/>
        <w:numPr>
          <w:ilvl w:val="0"/>
          <w:numId w:val="15"/>
        </w:numPr>
        <w:tabs>
          <w:tab w:val="left" w:pos="-1440"/>
        </w:tabs>
        <w:contextualSpacing w:val="0"/>
        <w:outlineLvl w:val="0"/>
        <w:rPr>
          <w:rFonts w:cs="Arial"/>
          <w:sz w:val="18"/>
          <w:szCs w:val="18"/>
        </w:rPr>
      </w:pPr>
      <w:r w:rsidRPr="00FE6BC2">
        <w:rPr>
          <w:rFonts w:cs="Arial"/>
          <w:sz w:val="18"/>
          <w:szCs w:val="18"/>
        </w:rPr>
        <w:t xml:space="preserve">Maintain air temperature and structural base temperature at flooring installation area between 68F (20C) and 80F (26C) for 72 hours before, during and 24 hours after installation. </w:t>
      </w:r>
    </w:p>
    <w:p w14:paraId="21BCD7B5" w14:textId="77777777" w:rsidR="007535A6" w:rsidRPr="00FE6BC2" w:rsidRDefault="007535A6" w:rsidP="00A82892">
      <w:pPr>
        <w:pStyle w:val="ARCATParagraph"/>
        <w:numPr>
          <w:ilvl w:val="0"/>
          <w:numId w:val="15"/>
        </w:numPr>
        <w:ind w:right="545"/>
        <w:rPr>
          <w:sz w:val="18"/>
          <w:szCs w:val="18"/>
        </w:rPr>
      </w:pPr>
      <w:r w:rsidRPr="00FE6BC2">
        <w:rPr>
          <w:sz w:val="18"/>
          <w:szCs w:val="18"/>
        </w:rPr>
        <w:t>Maintain the ambient relative humidity between 40 percent and 60 percent during installation.</w:t>
      </w:r>
    </w:p>
    <w:p w14:paraId="64ABEFF3" w14:textId="77777777" w:rsidR="007535A6" w:rsidRPr="00FE6BC2" w:rsidRDefault="007535A6" w:rsidP="00A82892">
      <w:pPr>
        <w:pStyle w:val="ARCATParagraph"/>
        <w:numPr>
          <w:ilvl w:val="0"/>
          <w:numId w:val="15"/>
        </w:numPr>
        <w:ind w:right="545"/>
        <w:rPr>
          <w:sz w:val="18"/>
          <w:szCs w:val="18"/>
        </w:rPr>
      </w:pPr>
      <w:r w:rsidRPr="00FE6BC2">
        <w:rPr>
          <w:sz w:val="18"/>
          <w:szCs w:val="18"/>
        </w:rPr>
        <w:t>Allow sufficient time for proper preparation, installation and curing.</w:t>
      </w:r>
    </w:p>
    <w:p w14:paraId="33213C22" w14:textId="77777777" w:rsidR="007535A6" w:rsidRPr="00FE6BC2" w:rsidRDefault="007535A6" w:rsidP="00A82892">
      <w:pPr>
        <w:pStyle w:val="ARCATParagraph"/>
        <w:numPr>
          <w:ilvl w:val="0"/>
          <w:numId w:val="15"/>
        </w:numPr>
        <w:ind w:right="545"/>
        <w:rPr>
          <w:sz w:val="18"/>
          <w:szCs w:val="18"/>
        </w:rPr>
      </w:pPr>
      <w:r w:rsidRPr="00FE6BC2">
        <w:rPr>
          <w:sz w:val="18"/>
          <w:szCs w:val="18"/>
        </w:rPr>
        <w:t>Close spaces to traffic during resilient flooring installation until the installer is satisfied the adhesive has set.</w:t>
      </w:r>
    </w:p>
    <w:p w14:paraId="1D0CABB0" w14:textId="77777777" w:rsidR="007535A6" w:rsidRPr="00FE6BC2" w:rsidRDefault="007535A6" w:rsidP="00A82892">
      <w:pPr>
        <w:pStyle w:val="ARCATParagraph"/>
        <w:numPr>
          <w:ilvl w:val="0"/>
          <w:numId w:val="15"/>
        </w:numPr>
        <w:ind w:right="545"/>
        <w:rPr>
          <w:b/>
          <w:bCs/>
          <w:sz w:val="18"/>
          <w:szCs w:val="18"/>
        </w:rPr>
      </w:pPr>
      <w:r w:rsidRPr="00FE6BC2">
        <w:rPr>
          <w:sz w:val="18"/>
          <w:szCs w:val="18"/>
        </w:rPr>
        <w:t xml:space="preserve">Verify permanent HVAC is operational. If temporary heat is required, use electric or indirect heat sources. </w:t>
      </w:r>
      <w:r w:rsidRPr="00FE6BC2">
        <w:rPr>
          <w:b/>
          <w:bCs/>
          <w:sz w:val="18"/>
          <w:szCs w:val="18"/>
        </w:rPr>
        <w:t>Do not use kerosene or propane in direct contact with the ambient air.</w:t>
      </w:r>
    </w:p>
    <w:p w14:paraId="0A232F6B" w14:textId="77777777" w:rsidR="007535A6" w:rsidRPr="00FE6BC2" w:rsidRDefault="007535A6" w:rsidP="00A82892">
      <w:pPr>
        <w:pStyle w:val="ARCATParagraph"/>
        <w:numPr>
          <w:ilvl w:val="0"/>
          <w:numId w:val="15"/>
        </w:numPr>
        <w:ind w:right="545"/>
        <w:rPr>
          <w:sz w:val="18"/>
          <w:szCs w:val="18"/>
        </w:rPr>
      </w:pPr>
      <w:r w:rsidRPr="00FE6BC2">
        <w:rPr>
          <w:sz w:val="18"/>
          <w:szCs w:val="18"/>
        </w:rPr>
        <w:t>Verify other finishing operations, including painting, have been completed.</w:t>
      </w:r>
    </w:p>
    <w:p w14:paraId="02DEE35B" w14:textId="77777777" w:rsidR="007535A6" w:rsidRPr="00FE6BC2" w:rsidRDefault="007535A6" w:rsidP="00A82892">
      <w:pPr>
        <w:pStyle w:val="ARCATParagraph"/>
        <w:numPr>
          <w:ilvl w:val="0"/>
          <w:numId w:val="15"/>
        </w:numPr>
        <w:ind w:right="545"/>
        <w:rPr>
          <w:sz w:val="18"/>
          <w:szCs w:val="18"/>
        </w:rPr>
      </w:pPr>
      <w:r w:rsidRPr="00FE6BC2">
        <w:rPr>
          <w:sz w:val="18"/>
          <w:szCs w:val="18"/>
        </w:rPr>
        <w:t>Where demountable partitions and other items are indicated for installation on top of sheet resilient flooring material, install flooring material before these items are to be installed.</w:t>
      </w:r>
    </w:p>
    <w:p w14:paraId="3BC4D879" w14:textId="77777777" w:rsidR="007535A6" w:rsidRPr="00FE6BC2" w:rsidRDefault="007535A6" w:rsidP="00A82892">
      <w:pPr>
        <w:pStyle w:val="ARCATParagraph"/>
        <w:numPr>
          <w:ilvl w:val="0"/>
          <w:numId w:val="15"/>
        </w:numPr>
        <w:ind w:right="545"/>
        <w:rPr>
          <w:sz w:val="18"/>
          <w:szCs w:val="18"/>
        </w:rPr>
      </w:pPr>
      <w:r w:rsidRPr="00FE6BC2">
        <w:rPr>
          <w:sz w:val="18"/>
          <w:szCs w:val="18"/>
        </w:rPr>
        <w:t>Coordinate with plumbing subcontractor that approved surface membrane clamping drainage connections will be used, including but not limited to, surface clamping round drains, surface clamping trench drains, surface clamping floor sinks, surface clamping grease traps, or use of Altro Gulley Edge/Angle, or employment of Altro's Modified Surface Clamping Drain System if existing drains cannot be removed.</w:t>
      </w:r>
    </w:p>
    <w:p w14:paraId="09B17F91" w14:textId="77777777" w:rsidR="007535A6" w:rsidRPr="00FE6BC2" w:rsidRDefault="007535A6" w:rsidP="00A82892">
      <w:pPr>
        <w:pStyle w:val="ARCATParagraph"/>
        <w:numPr>
          <w:ilvl w:val="0"/>
          <w:numId w:val="15"/>
        </w:numPr>
        <w:ind w:right="-23"/>
        <w:rPr>
          <w:sz w:val="18"/>
          <w:szCs w:val="18"/>
        </w:rPr>
      </w:pPr>
      <w:r w:rsidRPr="00FE6BC2">
        <w:rPr>
          <w:sz w:val="18"/>
          <w:szCs w:val="18"/>
        </w:rPr>
        <w:t>Conform to all pertinent ASTM, ACI and Altro Standards listed in, but not limited to, this specification.</w:t>
      </w:r>
    </w:p>
    <w:p w14:paraId="79778D7A" w14:textId="77777777" w:rsidR="007535A6" w:rsidRPr="00FE6BC2" w:rsidRDefault="007535A6" w:rsidP="00A82892">
      <w:pPr>
        <w:pStyle w:val="Level1"/>
        <w:numPr>
          <w:ilvl w:val="0"/>
          <w:numId w:val="0"/>
        </w:numPr>
        <w:tabs>
          <w:tab w:val="left" w:pos="-1440"/>
        </w:tabs>
        <w:ind w:left="1440" w:hanging="720"/>
        <w:rPr>
          <w:rFonts w:cs="Arial"/>
          <w:sz w:val="18"/>
          <w:szCs w:val="18"/>
        </w:rPr>
      </w:pPr>
    </w:p>
    <w:p w14:paraId="7A7B7D2C" w14:textId="77777777" w:rsidR="007535A6" w:rsidRPr="00013514" w:rsidRDefault="007535A6" w:rsidP="00A82892">
      <w:pPr>
        <w:spacing w:line="240" w:lineRule="auto"/>
        <w:ind w:left="284" w:right="448" w:hanging="284"/>
        <w:rPr>
          <w:rFonts w:ascii="Arial" w:hAnsi="Arial" w:cs="Arial"/>
          <w:b/>
          <w:bCs/>
          <w:szCs w:val="18"/>
        </w:rPr>
      </w:pPr>
      <w:r w:rsidRPr="00FE6BC2">
        <w:rPr>
          <w:rFonts w:ascii="Arial" w:hAnsi="Arial" w:cs="Arial"/>
          <w:szCs w:val="18"/>
        </w:rPr>
        <w:t xml:space="preserve">1.6 </w:t>
      </w:r>
      <w:r w:rsidRPr="00FE6BC2">
        <w:rPr>
          <w:rFonts w:ascii="Arial" w:hAnsi="Arial" w:cs="Arial"/>
          <w:szCs w:val="18"/>
        </w:rPr>
        <w:tab/>
      </w:r>
      <w:r w:rsidRPr="00013514">
        <w:rPr>
          <w:rFonts w:ascii="Arial" w:hAnsi="Arial" w:cs="Arial"/>
          <w:b/>
          <w:bCs/>
          <w:szCs w:val="18"/>
        </w:rPr>
        <w:t>DELIVERY, STORAGE AND HANDLING</w:t>
      </w:r>
    </w:p>
    <w:p w14:paraId="6E7E0AED"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Ordering: Comply with manufacturer’s ordering instructions and lead time requirements to avoid construction delays.</w:t>
      </w:r>
    </w:p>
    <w:p w14:paraId="74760F5E"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Deliver, store and handle resilient flooring materials in accordance with Section 01610 - Basic Material Requirements.</w:t>
      </w:r>
    </w:p>
    <w:p w14:paraId="7038914A"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Deliver materials in manufacturer’s original, unopened, undamaged containers with identification labels intact.</w:t>
      </w:r>
    </w:p>
    <w:p w14:paraId="452AC5BC"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Store materials protected from exposure to harmful weather conditions, at temperature and humidity conditions recommended by manufacturer.</w:t>
      </w:r>
    </w:p>
    <w:p w14:paraId="14F08EE6" w14:textId="77777777" w:rsidR="007535A6" w:rsidRPr="00FE6BC2" w:rsidRDefault="007535A6" w:rsidP="00A82892">
      <w:pPr>
        <w:pStyle w:val="ListParagraph"/>
        <w:numPr>
          <w:ilvl w:val="0"/>
          <w:numId w:val="16"/>
        </w:numPr>
        <w:ind w:right="450"/>
        <w:contextualSpacing w:val="0"/>
        <w:rPr>
          <w:rFonts w:cs="Arial"/>
          <w:sz w:val="18"/>
          <w:szCs w:val="18"/>
        </w:rPr>
      </w:pPr>
      <w:r w:rsidRPr="00FE6BC2">
        <w:rPr>
          <w:rFonts w:cs="Arial"/>
          <w:sz w:val="18"/>
          <w:szCs w:val="18"/>
        </w:rPr>
        <w:t>Store rolls in dry locations. Stand rolls on end. Protect and secure rolls from falling.</w:t>
      </w:r>
    </w:p>
    <w:p w14:paraId="6FA2F9B7" w14:textId="77777777" w:rsidR="00463C85" w:rsidRPr="00FE6BC2" w:rsidRDefault="00463C85" w:rsidP="00A82892">
      <w:pPr>
        <w:spacing w:line="240" w:lineRule="auto"/>
        <w:ind w:left="284" w:right="448" w:hanging="284"/>
        <w:rPr>
          <w:rFonts w:ascii="Arial" w:hAnsi="Arial" w:cs="Arial"/>
          <w:szCs w:val="18"/>
        </w:rPr>
      </w:pPr>
    </w:p>
    <w:p w14:paraId="762B8E61" w14:textId="3DB41A2D" w:rsidR="007535A6" w:rsidRPr="00013514" w:rsidRDefault="007535A6" w:rsidP="00A82892">
      <w:pPr>
        <w:spacing w:line="240" w:lineRule="auto"/>
        <w:ind w:left="284" w:right="448" w:hanging="284"/>
        <w:rPr>
          <w:rFonts w:ascii="Arial" w:hAnsi="Arial" w:cs="Arial"/>
          <w:b/>
          <w:bCs/>
          <w:szCs w:val="18"/>
        </w:rPr>
      </w:pPr>
      <w:r w:rsidRPr="00FE6BC2">
        <w:rPr>
          <w:rFonts w:ascii="Arial" w:hAnsi="Arial" w:cs="Arial"/>
          <w:szCs w:val="18"/>
        </w:rPr>
        <w:t>1.7</w:t>
      </w:r>
      <w:r w:rsidRPr="00FE6BC2">
        <w:rPr>
          <w:rFonts w:ascii="Arial" w:hAnsi="Arial" w:cs="Arial"/>
          <w:szCs w:val="18"/>
        </w:rPr>
        <w:tab/>
      </w:r>
      <w:r w:rsidR="00AF67A7" w:rsidRPr="00FE6BC2">
        <w:rPr>
          <w:rFonts w:ascii="Arial" w:hAnsi="Arial" w:cs="Arial"/>
          <w:szCs w:val="18"/>
        </w:rPr>
        <w:tab/>
      </w:r>
      <w:r w:rsidRPr="00013514">
        <w:rPr>
          <w:rFonts w:ascii="Arial" w:hAnsi="Arial" w:cs="Arial"/>
          <w:b/>
          <w:bCs/>
          <w:szCs w:val="18"/>
        </w:rPr>
        <w:t>WASTE MANAGEMENT AND DISPOSAL</w:t>
      </w:r>
    </w:p>
    <w:p w14:paraId="0002110F" w14:textId="77777777" w:rsidR="007535A6" w:rsidRPr="00FE6BC2" w:rsidRDefault="007535A6" w:rsidP="00A82892">
      <w:pPr>
        <w:pStyle w:val="ListParagraph"/>
        <w:ind w:left="360" w:right="448"/>
        <w:contextualSpacing w:val="0"/>
        <w:rPr>
          <w:rFonts w:cs="Arial"/>
          <w:sz w:val="18"/>
          <w:szCs w:val="18"/>
        </w:rPr>
      </w:pPr>
      <w:r w:rsidRPr="00FE6BC2">
        <w:rPr>
          <w:rFonts w:cs="Arial"/>
          <w:sz w:val="18"/>
          <w:szCs w:val="18"/>
        </w:rPr>
        <w:t>A.</w:t>
      </w:r>
      <w:r w:rsidRPr="00FE6BC2">
        <w:rPr>
          <w:rFonts w:cs="Arial"/>
          <w:sz w:val="18"/>
          <w:szCs w:val="18"/>
        </w:rPr>
        <w:tab/>
        <w:t>Deposit all packaging materials in appropriate container on site for recycling or reuse.</w:t>
      </w:r>
    </w:p>
    <w:p w14:paraId="6A551CA0" w14:textId="77777777" w:rsidR="007535A6" w:rsidRPr="00FE6BC2" w:rsidRDefault="007535A6" w:rsidP="00A82892">
      <w:pPr>
        <w:spacing w:line="240" w:lineRule="auto"/>
        <w:ind w:right="448" w:firstLine="360"/>
        <w:rPr>
          <w:rFonts w:ascii="Arial" w:hAnsi="Arial" w:cs="Arial"/>
          <w:szCs w:val="18"/>
        </w:rPr>
      </w:pPr>
      <w:r w:rsidRPr="00FE6BC2">
        <w:rPr>
          <w:rFonts w:ascii="Arial" w:hAnsi="Arial" w:cs="Arial"/>
          <w:szCs w:val="18"/>
        </w:rPr>
        <w:t>B.    Avoid using landfill waste disposal procedures when recycling facilities are available.</w:t>
      </w:r>
    </w:p>
    <w:p w14:paraId="5E381E76" w14:textId="77777777" w:rsidR="007535A6" w:rsidRPr="00FE6BC2" w:rsidRDefault="007535A6" w:rsidP="00A82892">
      <w:pPr>
        <w:spacing w:line="240" w:lineRule="auto"/>
        <w:ind w:right="448" w:firstLine="360"/>
        <w:rPr>
          <w:rFonts w:ascii="Arial" w:hAnsi="Arial" w:cs="Arial"/>
          <w:szCs w:val="18"/>
        </w:rPr>
      </w:pPr>
      <w:r w:rsidRPr="00FE6BC2">
        <w:rPr>
          <w:rFonts w:ascii="Arial" w:hAnsi="Arial" w:cs="Arial"/>
          <w:szCs w:val="18"/>
        </w:rPr>
        <w:t>C.    Keep all discarded packaging away from children.</w:t>
      </w:r>
    </w:p>
    <w:p w14:paraId="29F571A1" w14:textId="77777777" w:rsidR="007535A6" w:rsidRPr="00FE6BC2" w:rsidRDefault="007535A6" w:rsidP="00A82892">
      <w:pPr>
        <w:spacing w:line="240" w:lineRule="auto"/>
        <w:ind w:left="1080"/>
        <w:rPr>
          <w:rFonts w:ascii="Arial" w:hAnsi="Arial" w:cs="Arial"/>
          <w:szCs w:val="18"/>
        </w:rPr>
      </w:pPr>
    </w:p>
    <w:p w14:paraId="48150262" w14:textId="415D1487" w:rsidR="007535A6" w:rsidRPr="00FE6BC2" w:rsidRDefault="007535A6" w:rsidP="00A82892">
      <w:pPr>
        <w:spacing w:line="240" w:lineRule="auto"/>
        <w:ind w:left="284" w:right="448" w:hanging="284"/>
        <w:rPr>
          <w:rFonts w:ascii="Arial" w:hAnsi="Arial" w:cs="Arial"/>
          <w:szCs w:val="18"/>
        </w:rPr>
      </w:pPr>
      <w:r w:rsidRPr="00FE6BC2">
        <w:rPr>
          <w:rFonts w:ascii="Arial" w:hAnsi="Arial" w:cs="Arial"/>
          <w:szCs w:val="18"/>
        </w:rPr>
        <w:t>1.8</w:t>
      </w:r>
      <w:r w:rsidR="00AF67A7" w:rsidRPr="00FE6BC2">
        <w:rPr>
          <w:rFonts w:ascii="Arial" w:hAnsi="Arial" w:cs="Arial"/>
          <w:szCs w:val="18"/>
        </w:rPr>
        <w:tab/>
      </w:r>
      <w:r w:rsidRPr="00FE6BC2">
        <w:rPr>
          <w:rFonts w:ascii="Arial" w:hAnsi="Arial" w:cs="Arial"/>
          <w:szCs w:val="18"/>
        </w:rPr>
        <w:tab/>
      </w:r>
      <w:r w:rsidRPr="00013514">
        <w:rPr>
          <w:rFonts w:ascii="Arial" w:hAnsi="Arial" w:cs="Arial"/>
          <w:b/>
          <w:bCs/>
          <w:szCs w:val="18"/>
        </w:rPr>
        <w:t>WARRANTY</w:t>
      </w:r>
    </w:p>
    <w:p w14:paraId="69093BB9" w14:textId="48E82E9E" w:rsidR="007535A6" w:rsidRPr="00FE6BC2" w:rsidRDefault="007535A6" w:rsidP="00A82892">
      <w:pPr>
        <w:widowControl w:val="0"/>
        <w:numPr>
          <w:ilvl w:val="0"/>
          <w:numId w:val="14"/>
        </w:numPr>
        <w:autoSpaceDE w:val="0"/>
        <w:autoSpaceDN w:val="0"/>
        <w:adjustRightInd w:val="0"/>
        <w:spacing w:line="240" w:lineRule="auto"/>
        <w:ind w:left="709" w:right="450" w:hanging="283"/>
        <w:rPr>
          <w:rFonts w:ascii="Arial" w:hAnsi="Arial" w:cs="Arial"/>
          <w:szCs w:val="18"/>
        </w:rPr>
      </w:pPr>
      <w:r w:rsidRPr="00FE6BC2">
        <w:rPr>
          <w:rFonts w:ascii="Arial" w:hAnsi="Arial" w:cs="Arial"/>
          <w:szCs w:val="18"/>
        </w:rPr>
        <w:t xml:space="preserve">Warranty period for Altro </w:t>
      </w:r>
      <w:r w:rsidR="00AE69AF">
        <w:rPr>
          <w:rFonts w:ascii="Arial" w:hAnsi="Arial" w:cs="Arial"/>
          <w:szCs w:val="18"/>
        </w:rPr>
        <w:t>Stronghold 30</w:t>
      </w:r>
      <w:r w:rsidRPr="00FE6BC2">
        <w:rPr>
          <w:rFonts w:ascii="Arial" w:hAnsi="Arial" w:cs="Arial"/>
          <w:szCs w:val="18"/>
        </w:rPr>
        <w:t xml:space="preserve"> shall be 1</w:t>
      </w:r>
      <w:r w:rsidR="00F82B1E" w:rsidRPr="00FE6BC2">
        <w:rPr>
          <w:rFonts w:ascii="Arial" w:hAnsi="Arial" w:cs="Arial"/>
          <w:szCs w:val="18"/>
        </w:rPr>
        <w:t>2</w:t>
      </w:r>
      <w:r w:rsidRPr="00FE6BC2">
        <w:rPr>
          <w:rFonts w:ascii="Arial" w:hAnsi="Arial" w:cs="Arial"/>
          <w:szCs w:val="18"/>
        </w:rPr>
        <w:t xml:space="preserve"> years commencing on date of substantial completion. </w:t>
      </w:r>
    </w:p>
    <w:p w14:paraId="2245050C" w14:textId="77777777" w:rsidR="007535A6" w:rsidRPr="00FE6BC2" w:rsidRDefault="007535A6" w:rsidP="00A82892">
      <w:pPr>
        <w:widowControl w:val="0"/>
        <w:numPr>
          <w:ilvl w:val="0"/>
          <w:numId w:val="14"/>
        </w:numPr>
        <w:autoSpaceDE w:val="0"/>
        <w:autoSpaceDN w:val="0"/>
        <w:adjustRightInd w:val="0"/>
        <w:spacing w:line="240" w:lineRule="auto"/>
        <w:ind w:left="709" w:right="450" w:hanging="283"/>
        <w:rPr>
          <w:rFonts w:ascii="Arial" w:hAnsi="Arial" w:cs="Arial"/>
          <w:szCs w:val="18"/>
        </w:rPr>
      </w:pPr>
      <w:r w:rsidRPr="00FE6BC2">
        <w:rPr>
          <w:rFonts w:ascii="Arial" w:hAnsi="Arial" w:cs="Arial"/>
          <w:szCs w:val="18"/>
        </w:rPr>
        <w:t>A Labor Warranty period of 2 years to be supplied by Sub-Contractor.</w:t>
      </w:r>
    </w:p>
    <w:p w14:paraId="542C1179" w14:textId="77777777" w:rsidR="00AF67A7" w:rsidRPr="00FE6BC2" w:rsidRDefault="00AF67A7" w:rsidP="00A82892">
      <w:pPr>
        <w:widowControl w:val="0"/>
        <w:autoSpaceDE w:val="0"/>
        <w:autoSpaceDN w:val="0"/>
        <w:adjustRightInd w:val="0"/>
        <w:spacing w:line="240" w:lineRule="auto"/>
        <w:ind w:left="709" w:right="450"/>
        <w:rPr>
          <w:rFonts w:ascii="Arial" w:hAnsi="Arial" w:cs="Arial"/>
          <w:szCs w:val="18"/>
        </w:rPr>
      </w:pPr>
    </w:p>
    <w:p w14:paraId="5D1708CE" w14:textId="77777777" w:rsidR="00AF67A7" w:rsidRPr="00FE6BC2" w:rsidRDefault="00AF67A7" w:rsidP="00A82892">
      <w:pPr>
        <w:widowControl w:val="0"/>
        <w:autoSpaceDE w:val="0"/>
        <w:autoSpaceDN w:val="0"/>
        <w:adjustRightInd w:val="0"/>
        <w:spacing w:line="240" w:lineRule="auto"/>
        <w:ind w:left="709" w:right="450"/>
        <w:rPr>
          <w:rFonts w:ascii="Arial" w:hAnsi="Arial" w:cs="Arial"/>
          <w:szCs w:val="18"/>
        </w:rPr>
      </w:pPr>
    </w:p>
    <w:p w14:paraId="0B5FE0C8" w14:textId="77777777" w:rsidR="00632471" w:rsidRPr="00FE6BC2" w:rsidRDefault="00632471" w:rsidP="00A82892">
      <w:pPr>
        <w:keepNext/>
        <w:keepLines/>
        <w:spacing w:line="240" w:lineRule="auto"/>
        <w:rPr>
          <w:rFonts w:ascii="Arial" w:hAnsi="Arial" w:cs="Arial"/>
          <w:b/>
          <w:szCs w:val="18"/>
        </w:rPr>
      </w:pPr>
      <w:r w:rsidRPr="00FE6BC2">
        <w:rPr>
          <w:rFonts w:ascii="Arial" w:hAnsi="Arial" w:cs="Arial"/>
          <w:b/>
          <w:szCs w:val="18"/>
        </w:rPr>
        <w:t>PART 2</w:t>
      </w:r>
      <w:r w:rsidRPr="00FE6BC2">
        <w:rPr>
          <w:rFonts w:ascii="Arial" w:hAnsi="Arial" w:cs="Arial"/>
          <w:b/>
          <w:szCs w:val="18"/>
        </w:rPr>
        <w:tab/>
        <w:t xml:space="preserve"> PRODUCTS</w:t>
      </w:r>
    </w:p>
    <w:p w14:paraId="22B352B5" w14:textId="77777777" w:rsidR="00F82623" w:rsidRPr="00FE6BC2" w:rsidRDefault="00F82623" w:rsidP="00A82892">
      <w:pPr>
        <w:keepNext/>
        <w:keepLines/>
        <w:spacing w:line="240" w:lineRule="auto"/>
        <w:rPr>
          <w:rFonts w:ascii="Arial" w:hAnsi="Arial" w:cs="Arial"/>
          <w:szCs w:val="18"/>
        </w:rPr>
      </w:pPr>
    </w:p>
    <w:p w14:paraId="2743E4A2" w14:textId="77777777" w:rsidR="00632471" w:rsidRPr="00FE6BC2" w:rsidRDefault="00632471" w:rsidP="00A82892">
      <w:pPr>
        <w:spacing w:line="240" w:lineRule="auto"/>
        <w:rPr>
          <w:rFonts w:ascii="Arial" w:hAnsi="Arial" w:cs="Arial"/>
          <w:szCs w:val="18"/>
        </w:rPr>
      </w:pPr>
      <w:r w:rsidRPr="00FE6BC2">
        <w:rPr>
          <w:rFonts w:ascii="Arial" w:hAnsi="Arial" w:cs="Arial"/>
          <w:szCs w:val="18"/>
        </w:rPr>
        <w:t>2.1</w:t>
      </w:r>
      <w:r w:rsidRPr="00FE6BC2">
        <w:rPr>
          <w:rFonts w:ascii="Arial" w:hAnsi="Arial" w:cs="Arial"/>
          <w:szCs w:val="18"/>
        </w:rPr>
        <w:tab/>
      </w:r>
      <w:r w:rsidRPr="00013514">
        <w:rPr>
          <w:rFonts w:ascii="Arial" w:hAnsi="Arial" w:cs="Arial"/>
          <w:b/>
          <w:bCs/>
          <w:szCs w:val="18"/>
        </w:rPr>
        <w:t>HEAVY DUTY SAFETY FLOORING</w:t>
      </w:r>
    </w:p>
    <w:p w14:paraId="72A6CFF9" w14:textId="77777777" w:rsidR="00632471" w:rsidRPr="00FE6BC2" w:rsidRDefault="00632471" w:rsidP="00A82892">
      <w:pPr>
        <w:pStyle w:val="Level1"/>
        <w:numPr>
          <w:ilvl w:val="0"/>
          <w:numId w:val="0"/>
        </w:numPr>
        <w:tabs>
          <w:tab w:val="left" w:pos="-1440"/>
        </w:tabs>
        <w:ind w:left="709" w:right="450" w:hanging="142"/>
        <w:rPr>
          <w:rFonts w:cs="Arial"/>
          <w:sz w:val="18"/>
          <w:szCs w:val="18"/>
        </w:rPr>
      </w:pPr>
      <w:r w:rsidRPr="00FE6BC2">
        <w:rPr>
          <w:rFonts w:cs="Arial"/>
          <w:sz w:val="18"/>
          <w:szCs w:val="18"/>
        </w:rPr>
        <w:tab/>
      </w:r>
      <w:r w:rsidRPr="00FE6BC2">
        <w:rPr>
          <w:rFonts w:cs="Arial"/>
          <w:b/>
          <w:sz w:val="18"/>
          <w:szCs w:val="18"/>
        </w:rPr>
        <w:t>Specifier Note:  All Altro Safety flooring meets requirements of ASTM F1303-2, Type 2, Grade 1, Class A moisture resistant backing</w:t>
      </w:r>
      <w:r w:rsidRPr="00FE6BC2">
        <w:rPr>
          <w:rFonts w:cs="Arial"/>
          <w:sz w:val="18"/>
          <w:szCs w:val="18"/>
        </w:rPr>
        <w:t>.</w:t>
      </w:r>
    </w:p>
    <w:p w14:paraId="04857B59" w14:textId="77777777" w:rsidR="00632471" w:rsidRPr="00FE6BC2" w:rsidRDefault="00632471" w:rsidP="00A82892">
      <w:pPr>
        <w:pStyle w:val="Level1"/>
        <w:numPr>
          <w:ilvl w:val="0"/>
          <w:numId w:val="17"/>
        </w:numPr>
        <w:tabs>
          <w:tab w:val="left" w:pos="-1440"/>
        </w:tabs>
        <w:ind w:right="450"/>
        <w:rPr>
          <w:rFonts w:cs="Arial"/>
          <w:sz w:val="18"/>
          <w:szCs w:val="18"/>
        </w:rPr>
      </w:pPr>
      <w:r w:rsidRPr="00FE6BC2">
        <w:rPr>
          <w:rFonts w:cs="Arial"/>
          <w:b/>
          <w:sz w:val="18"/>
          <w:szCs w:val="18"/>
        </w:rPr>
        <w:t>Heavy Duty Safety Sheet Vinyl Manufacturer</w:t>
      </w:r>
      <w:r w:rsidRPr="00FE6BC2">
        <w:rPr>
          <w:rFonts w:cs="Arial"/>
          <w:sz w:val="18"/>
          <w:szCs w:val="18"/>
        </w:rPr>
        <w:t>: Altro.</w:t>
      </w:r>
    </w:p>
    <w:p w14:paraId="0FD9AA6D" w14:textId="77777777" w:rsidR="00632471" w:rsidRPr="00FE6BC2" w:rsidRDefault="00632471" w:rsidP="00A82892">
      <w:pPr>
        <w:tabs>
          <w:tab w:val="left" w:pos="-1440"/>
        </w:tabs>
        <w:spacing w:line="240" w:lineRule="auto"/>
        <w:ind w:left="1418" w:right="448"/>
        <w:jc w:val="both"/>
        <w:rPr>
          <w:rFonts w:ascii="Arial" w:hAnsi="Arial" w:cs="Arial"/>
          <w:szCs w:val="18"/>
        </w:rPr>
      </w:pPr>
      <w:r w:rsidRPr="00FE6BC2">
        <w:rPr>
          <w:rFonts w:ascii="Arial" w:hAnsi="Arial" w:cs="Arial"/>
          <w:szCs w:val="18"/>
        </w:rPr>
        <w:t>1.</w:t>
      </w:r>
      <w:r w:rsidRPr="00FE6BC2">
        <w:rPr>
          <w:rFonts w:ascii="Arial" w:hAnsi="Arial" w:cs="Arial"/>
          <w:szCs w:val="18"/>
        </w:rPr>
        <w:tab/>
        <w:t xml:space="preserve">USA: Altro USA, Incorporated.  80 Industrial Way, Wilmington MA 01887 </w:t>
      </w:r>
    </w:p>
    <w:p w14:paraId="2C6BC7B4" w14:textId="77777777" w:rsidR="00632471" w:rsidRPr="00FE6BC2" w:rsidRDefault="00632471" w:rsidP="00A82892">
      <w:pPr>
        <w:tabs>
          <w:tab w:val="left" w:pos="-1440"/>
        </w:tabs>
        <w:spacing w:line="240" w:lineRule="auto"/>
        <w:ind w:left="2127" w:right="448" w:hanging="709"/>
        <w:rPr>
          <w:rFonts w:ascii="Arial" w:hAnsi="Arial" w:cs="Arial"/>
          <w:szCs w:val="18"/>
        </w:rPr>
      </w:pPr>
      <w:r w:rsidRPr="00FE6BC2">
        <w:rPr>
          <w:rFonts w:ascii="Arial" w:hAnsi="Arial" w:cs="Arial"/>
          <w:szCs w:val="18"/>
        </w:rPr>
        <w:t xml:space="preserve">       </w:t>
      </w:r>
      <w:r w:rsidRPr="00FE6BC2">
        <w:rPr>
          <w:rFonts w:ascii="Arial" w:hAnsi="Arial" w:cs="Arial"/>
          <w:szCs w:val="18"/>
        </w:rPr>
        <w:tab/>
        <w:t>Toll Free: 800.377.5597 Tel: 978.657.6464 Fax: 610.746.4325</w:t>
      </w:r>
    </w:p>
    <w:p w14:paraId="3DD90F65" w14:textId="77777777" w:rsidR="00632471" w:rsidRPr="00FE6BC2" w:rsidRDefault="00632471" w:rsidP="00A82892">
      <w:pPr>
        <w:tabs>
          <w:tab w:val="left" w:pos="-1440"/>
        </w:tabs>
        <w:spacing w:line="240" w:lineRule="auto"/>
        <w:ind w:left="2127" w:right="448" w:hanging="709"/>
        <w:rPr>
          <w:rFonts w:ascii="Arial" w:hAnsi="Arial" w:cs="Arial"/>
          <w:color w:val="802020"/>
          <w:szCs w:val="18"/>
          <w:u w:val="single"/>
        </w:rPr>
      </w:pPr>
      <w:r w:rsidRPr="00FE6BC2">
        <w:rPr>
          <w:rFonts w:ascii="Arial" w:hAnsi="Arial" w:cs="Arial"/>
          <w:szCs w:val="18"/>
        </w:rPr>
        <w:tab/>
        <w:t>Email:</w:t>
      </w:r>
      <w:hyperlink r:id="rId8" w:history="1">
        <w:r w:rsidRPr="00FE6BC2">
          <w:rPr>
            <w:rFonts w:ascii="Arial" w:hAnsi="Arial" w:cs="Arial"/>
            <w:color w:val="802020"/>
            <w:szCs w:val="18"/>
            <w:u w:val="single"/>
          </w:rPr>
          <w:t>request info (support@altrofloors.com)</w:t>
        </w:r>
      </w:hyperlink>
      <w:r w:rsidRPr="00FE6BC2">
        <w:rPr>
          <w:rFonts w:ascii="Arial" w:hAnsi="Arial" w:cs="Arial"/>
          <w:szCs w:val="18"/>
        </w:rPr>
        <w:t>; Web:</w:t>
      </w:r>
      <w:hyperlink r:id="rId9" w:history="1">
        <w:r w:rsidRPr="00FE6BC2">
          <w:rPr>
            <w:rFonts w:ascii="Arial" w:hAnsi="Arial" w:cs="Arial"/>
            <w:color w:val="802020"/>
            <w:szCs w:val="18"/>
            <w:u w:val="single"/>
          </w:rPr>
          <w:t>www.altrofloors.com</w:t>
        </w:r>
      </w:hyperlink>
    </w:p>
    <w:p w14:paraId="54FD58D3" w14:textId="77777777" w:rsidR="00F72B15" w:rsidRPr="00FE6BC2" w:rsidRDefault="00F72B15" w:rsidP="00A82892">
      <w:pPr>
        <w:tabs>
          <w:tab w:val="left" w:pos="-1440"/>
        </w:tabs>
        <w:spacing w:line="240" w:lineRule="auto"/>
        <w:ind w:left="2127" w:right="448" w:hanging="709"/>
        <w:rPr>
          <w:rFonts w:ascii="Arial" w:hAnsi="Arial" w:cs="Arial"/>
          <w:color w:val="802020"/>
          <w:szCs w:val="18"/>
          <w:u w:val="single"/>
        </w:rPr>
      </w:pPr>
    </w:p>
    <w:p w14:paraId="0496F9CE" w14:textId="601CFCC4" w:rsidR="00F72B15" w:rsidRDefault="00063D0B" w:rsidP="00A82892">
      <w:pPr>
        <w:tabs>
          <w:tab w:val="left" w:pos="-1440"/>
        </w:tabs>
        <w:spacing w:line="240" w:lineRule="auto"/>
        <w:ind w:left="2127" w:right="450" w:hanging="709"/>
        <w:rPr>
          <w:rFonts w:ascii="Arial" w:hAnsi="Arial" w:cs="Arial"/>
          <w:b/>
          <w:szCs w:val="18"/>
        </w:rPr>
      </w:pPr>
      <w:r w:rsidRPr="00FE6BC2">
        <w:rPr>
          <w:rFonts w:ascii="Arial" w:hAnsi="Arial" w:cs="Arial"/>
          <w:b/>
          <w:szCs w:val="18"/>
        </w:rPr>
        <w:lastRenderedPageBreak/>
        <w:tab/>
        <w:t>M</w:t>
      </w:r>
      <w:r w:rsidR="00A82892" w:rsidRPr="00FE6BC2">
        <w:rPr>
          <w:rFonts w:ascii="Arial" w:hAnsi="Arial" w:cs="Arial"/>
          <w:b/>
          <w:szCs w:val="18"/>
        </w:rPr>
        <w:t>aterial</w:t>
      </w:r>
      <w:r w:rsidR="00A82892" w:rsidRPr="00FE6BC2">
        <w:rPr>
          <w:rFonts w:ascii="Arial" w:hAnsi="Arial" w:cs="Arial"/>
          <w:szCs w:val="18"/>
        </w:rPr>
        <w:t xml:space="preserve">:  Altro </w:t>
      </w:r>
      <w:r w:rsidR="00AE69AF">
        <w:rPr>
          <w:rFonts w:ascii="Arial" w:hAnsi="Arial" w:cs="Arial"/>
          <w:szCs w:val="18"/>
        </w:rPr>
        <w:t>Stronghold</w:t>
      </w:r>
      <w:r w:rsidR="005C7449">
        <w:rPr>
          <w:rFonts w:ascii="Arial" w:hAnsi="Arial" w:cs="Arial"/>
          <w:szCs w:val="18"/>
        </w:rPr>
        <w:t xml:space="preserve"> 30</w:t>
      </w:r>
      <w:r w:rsidR="00A82892" w:rsidRPr="00FE6BC2">
        <w:rPr>
          <w:rFonts w:ascii="Arial" w:hAnsi="Arial" w:cs="Arial"/>
          <w:szCs w:val="18"/>
        </w:rPr>
        <w:t>; ASTM D2047 .9</w:t>
      </w:r>
      <w:r w:rsidR="00C854EB">
        <w:rPr>
          <w:rFonts w:ascii="Arial" w:hAnsi="Arial" w:cs="Arial"/>
          <w:szCs w:val="18"/>
        </w:rPr>
        <w:t>2</w:t>
      </w:r>
      <w:r w:rsidR="00A82892" w:rsidRPr="00FE6BC2">
        <w:rPr>
          <w:rFonts w:ascii="Arial" w:hAnsi="Arial" w:cs="Arial"/>
          <w:szCs w:val="18"/>
        </w:rPr>
        <w:t xml:space="preserve"> Dry, </w:t>
      </w:r>
      <w:r w:rsidR="00C854EB">
        <w:rPr>
          <w:rFonts w:ascii="Arial" w:hAnsi="Arial" w:cs="Arial"/>
          <w:szCs w:val="18"/>
        </w:rPr>
        <w:t>.88</w:t>
      </w:r>
      <w:r w:rsidR="00A82892" w:rsidRPr="00FE6BC2">
        <w:rPr>
          <w:rFonts w:ascii="Arial" w:hAnsi="Arial" w:cs="Arial"/>
          <w:szCs w:val="18"/>
        </w:rPr>
        <w:t xml:space="preserve"> Wet; Thickness: 2.5 mm (0.10"); Roll Width: 2 m (6' 7"); Roll Length: 20 m (66'); Roll Weight: 12</w:t>
      </w:r>
      <w:r w:rsidR="00AD4A45">
        <w:rPr>
          <w:rFonts w:ascii="Arial" w:hAnsi="Arial" w:cs="Arial"/>
          <w:szCs w:val="18"/>
        </w:rPr>
        <w:t>4.7</w:t>
      </w:r>
      <w:r w:rsidR="00A82892" w:rsidRPr="00FE6BC2">
        <w:rPr>
          <w:rFonts w:ascii="Arial" w:hAnsi="Arial" w:cs="Arial"/>
          <w:szCs w:val="18"/>
        </w:rPr>
        <w:t xml:space="preserve"> kg (2</w:t>
      </w:r>
      <w:r w:rsidR="00C854EB">
        <w:rPr>
          <w:rFonts w:ascii="Arial" w:hAnsi="Arial" w:cs="Arial"/>
          <w:szCs w:val="18"/>
        </w:rPr>
        <w:t>7</w:t>
      </w:r>
      <w:r w:rsidR="00A64B4A">
        <w:rPr>
          <w:rFonts w:ascii="Arial" w:hAnsi="Arial" w:cs="Arial"/>
          <w:szCs w:val="18"/>
        </w:rPr>
        <w:t>5</w:t>
      </w:r>
      <w:r w:rsidR="00A82892" w:rsidRPr="00FE6BC2">
        <w:rPr>
          <w:rFonts w:ascii="Arial" w:hAnsi="Arial" w:cs="Arial"/>
          <w:szCs w:val="18"/>
        </w:rPr>
        <w:t xml:space="preserve"> lbs).  </w:t>
      </w:r>
    </w:p>
    <w:p w14:paraId="282EA176" w14:textId="77777777" w:rsidR="00B169E6" w:rsidRPr="00FE6BC2" w:rsidRDefault="00B169E6" w:rsidP="00A82892">
      <w:pPr>
        <w:tabs>
          <w:tab w:val="left" w:pos="-1440"/>
        </w:tabs>
        <w:spacing w:line="240" w:lineRule="auto"/>
        <w:ind w:left="2127" w:right="450" w:hanging="709"/>
        <w:rPr>
          <w:rFonts w:ascii="Arial" w:hAnsi="Arial" w:cs="Arial"/>
          <w:b/>
          <w:szCs w:val="18"/>
        </w:rPr>
      </w:pPr>
    </w:p>
    <w:p w14:paraId="76CCE9BE" w14:textId="64159BD1" w:rsidR="00A37579" w:rsidRPr="00FE6BC2" w:rsidRDefault="00A37579" w:rsidP="00A37579">
      <w:pPr>
        <w:pStyle w:val="Level1"/>
        <w:numPr>
          <w:ilvl w:val="0"/>
          <w:numId w:val="17"/>
        </w:numPr>
        <w:tabs>
          <w:tab w:val="left" w:pos="1440"/>
        </w:tabs>
        <w:rPr>
          <w:rFonts w:cs="Arial"/>
          <w:b/>
          <w:bCs/>
          <w:sz w:val="18"/>
          <w:szCs w:val="18"/>
        </w:rPr>
      </w:pPr>
      <w:r w:rsidRPr="00FE6BC2">
        <w:rPr>
          <w:rFonts w:cs="Arial"/>
          <w:b/>
          <w:bCs/>
          <w:sz w:val="18"/>
          <w:szCs w:val="18"/>
        </w:rPr>
        <w:t xml:space="preserve">Acceptable material: Altro </w:t>
      </w:r>
      <w:r w:rsidR="009736DF">
        <w:rPr>
          <w:rFonts w:cs="Arial"/>
          <w:b/>
          <w:bCs/>
          <w:sz w:val="18"/>
          <w:szCs w:val="18"/>
        </w:rPr>
        <w:t>Stronghold 30</w:t>
      </w:r>
      <w:r w:rsidR="00AD0175">
        <w:rPr>
          <w:rFonts w:cs="Arial"/>
          <w:b/>
          <w:bCs/>
          <w:sz w:val="18"/>
          <w:szCs w:val="18"/>
        </w:rPr>
        <w:t xml:space="preserve"> – can be installed in -22F (-30C)</w:t>
      </w:r>
      <w:r w:rsidR="00702981">
        <w:rPr>
          <w:rFonts w:cs="Arial"/>
          <w:b/>
          <w:bCs/>
          <w:sz w:val="18"/>
          <w:szCs w:val="18"/>
        </w:rPr>
        <w:t>.</w:t>
      </w:r>
    </w:p>
    <w:p w14:paraId="58EA5571" w14:textId="2E3021E6" w:rsidR="00C23594" w:rsidRPr="00FE6BC2" w:rsidRDefault="00C23594" w:rsidP="00C23594">
      <w:pPr>
        <w:tabs>
          <w:tab w:val="left" w:pos="-1440"/>
        </w:tabs>
        <w:spacing w:line="240" w:lineRule="auto"/>
        <w:ind w:right="450"/>
        <w:rPr>
          <w:rFonts w:ascii="Arial" w:hAnsi="Arial" w:cs="Arial"/>
          <w:szCs w:val="18"/>
        </w:rPr>
      </w:pPr>
    </w:p>
    <w:p w14:paraId="157755F6" w14:textId="75BBB01C" w:rsidR="00EE4EB7" w:rsidRPr="00FE6BC2" w:rsidRDefault="005573AA" w:rsidP="00EE4EB7">
      <w:pPr>
        <w:pStyle w:val="Level1"/>
        <w:numPr>
          <w:ilvl w:val="0"/>
          <w:numId w:val="0"/>
        </w:numPr>
        <w:tabs>
          <w:tab w:val="left" w:pos="1440"/>
        </w:tabs>
        <w:ind w:left="1440" w:right="450" w:hanging="720"/>
        <w:rPr>
          <w:rFonts w:cs="Arial"/>
          <w:b/>
          <w:sz w:val="18"/>
          <w:szCs w:val="18"/>
        </w:rPr>
      </w:pPr>
      <w:r w:rsidRPr="00FE6BC2">
        <w:rPr>
          <w:rFonts w:cs="Arial"/>
          <w:sz w:val="18"/>
          <w:szCs w:val="18"/>
        </w:rPr>
        <w:tab/>
      </w:r>
      <w:r w:rsidR="00EE4EB7" w:rsidRPr="00FE6BC2">
        <w:rPr>
          <w:rFonts w:cs="Arial"/>
          <w:b/>
          <w:sz w:val="18"/>
          <w:szCs w:val="18"/>
        </w:rPr>
        <w:t>COLOR</w:t>
      </w:r>
    </w:p>
    <w:p w14:paraId="1E297F55" w14:textId="3844EE75" w:rsidR="00EE4EB7" w:rsidRPr="00FE6BC2" w:rsidRDefault="00EE4EB7" w:rsidP="00EE4EB7">
      <w:pPr>
        <w:pStyle w:val="Level1"/>
        <w:numPr>
          <w:ilvl w:val="0"/>
          <w:numId w:val="0"/>
        </w:numPr>
        <w:tabs>
          <w:tab w:val="left" w:pos="1440"/>
        </w:tabs>
        <w:ind w:right="450"/>
        <w:rPr>
          <w:rFonts w:cs="Arial"/>
          <w:sz w:val="18"/>
          <w:szCs w:val="18"/>
        </w:rPr>
      </w:pPr>
      <w:r w:rsidRPr="00FE6BC2">
        <w:rPr>
          <w:rFonts w:cs="Arial"/>
          <w:b/>
          <w:sz w:val="18"/>
          <w:szCs w:val="18"/>
        </w:rPr>
        <w:tab/>
      </w:r>
      <w:r w:rsidRPr="00FE6BC2">
        <w:rPr>
          <w:rFonts w:cs="Arial"/>
          <w:sz w:val="18"/>
          <w:szCs w:val="18"/>
          <w:lang w:val="en-GB"/>
        </w:rPr>
        <w:t xml:space="preserve">Color </w:t>
      </w:r>
      <w:r w:rsidRPr="00FE6BC2">
        <w:rPr>
          <w:rFonts w:cs="Arial"/>
          <w:sz w:val="18"/>
          <w:szCs w:val="18"/>
        </w:rPr>
        <w:t xml:space="preserve">to be selected from current range found at </w:t>
      </w:r>
      <w:hyperlink r:id="rId10" w:history="1">
        <w:r w:rsidRPr="00FE6BC2">
          <w:rPr>
            <w:rStyle w:val="Hyperlink"/>
            <w:rFonts w:cs="Arial"/>
            <w:sz w:val="18"/>
            <w:szCs w:val="18"/>
          </w:rPr>
          <w:t>www.altrofloors.com</w:t>
        </w:r>
      </w:hyperlink>
    </w:p>
    <w:p w14:paraId="3906A5DD" w14:textId="4B9A4FB2" w:rsidR="00EE4EB7" w:rsidRPr="00FE6BC2" w:rsidRDefault="00EE4EB7" w:rsidP="00EE4EB7">
      <w:pPr>
        <w:ind w:left="2160" w:right="450" w:hanging="720"/>
        <w:rPr>
          <w:rFonts w:ascii="Arial" w:hAnsi="Arial" w:cs="Arial"/>
          <w:color w:val="000000"/>
          <w:szCs w:val="18"/>
        </w:rPr>
      </w:pPr>
      <w:r w:rsidRPr="00FE6BC2">
        <w:rPr>
          <w:rFonts w:ascii="Arial" w:hAnsi="Arial" w:cs="Arial"/>
          <w:color w:val="000000"/>
          <w:szCs w:val="18"/>
        </w:rPr>
        <w:t>1.</w:t>
      </w:r>
      <w:r w:rsidRPr="00FE6BC2">
        <w:rPr>
          <w:rFonts w:ascii="Arial" w:hAnsi="Arial" w:cs="Arial"/>
          <w:color w:val="000000"/>
          <w:szCs w:val="18"/>
        </w:rPr>
        <w:tab/>
      </w:r>
      <w:r w:rsidR="009736DF">
        <w:rPr>
          <w:rFonts w:ascii="Arial" w:hAnsi="Arial" w:cs="Arial"/>
          <w:b/>
          <w:color w:val="000000"/>
          <w:szCs w:val="18"/>
        </w:rPr>
        <w:t>K30</w:t>
      </w:r>
      <w:r w:rsidRPr="00FE6BC2">
        <w:rPr>
          <w:rFonts w:ascii="Arial" w:hAnsi="Arial" w:cs="Arial"/>
          <w:b/>
          <w:color w:val="000000"/>
          <w:szCs w:val="18"/>
        </w:rPr>
        <w:t xml:space="preserve"> (insert numeric color code) (insert color name) </w:t>
      </w:r>
    </w:p>
    <w:p w14:paraId="5ABC6FA2" w14:textId="4F15DBC9" w:rsidR="005573AA" w:rsidRPr="00FE6BC2" w:rsidRDefault="005573AA" w:rsidP="00C23594">
      <w:pPr>
        <w:tabs>
          <w:tab w:val="left" w:pos="-1440"/>
        </w:tabs>
        <w:spacing w:line="240" w:lineRule="auto"/>
        <w:ind w:right="450"/>
        <w:rPr>
          <w:rFonts w:ascii="Arial" w:hAnsi="Arial" w:cs="Arial"/>
          <w:szCs w:val="18"/>
        </w:rPr>
      </w:pPr>
    </w:p>
    <w:p w14:paraId="6F3DAE89" w14:textId="77777777" w:rsidR="00EF2DA1" w:rsidRPr="00FE6BC2" w:rsidRDefault="00EF2DA1" w:rsidP="00EF2DA1">
      <w:pPr>
        <w:keepNext/>
        <w:keepLines/>
        <w:tabs>
          <w:tab w:val="left" w:pos="-1440"/>
        </w:tabs>
        <w:ind w:left="720" w:hanging="720"/>
        <w:rPr>
          <w:rFonts w:ascii="Arial" w:hAnsi="Arial" w:cs="Arial"/>
          <w:szCs w:val="18"/>
        </w:rPr>
      </w:pPr>
      <w:r w:rsidRPr="00FE6BC2">
        <w:rPr>
          <w:rFonts w:ascii="Arial" w:hAnsi="Arial" w:cs="Arial"/>
          <w:szCs w:val="18"/>
        </w:rPr>
        <w:t>2.2</w:t>
      </w:r>
      <w:r w:rsidRPr="00FE6BC2">
        <w:rPr>
          <w:rFonts w:ascii="Arial" w:hAnsi="Arial" w:cs="Arial"/>
          <w:szCs w:val="18"/>
        </w:rPr>
        <w:tab/>
      </w:r>
      <w:r w:rsidRPr="00B52BB9">
        <w:rPr>
          <w:rFonts w:ascii="Arial" w:hAnsi="Arial" w:cs="Arial"/>
          <w:b/>
          <w:bCs/>
          <w:szCs w:val="18"/>
        </w:rPr>
        <w:t>ACCESSORIES</w:t>
      </w:r>
    </w:p>
    <w:p w14:paraId="1F937624" w14:textId="77777777" w:rsidR="00EF2DA1" w:rsidRPr="00FE6BC2" w:rsidRDefault="00EF2DA1" w:rsidP="00EF2DA1">
      <w:pPr>
        <w:pStyle w:val="Level1"/>
        <w:numPr>
          <w:ilvl w:val="0"/>
          <w:numId w:val="0"/>
        </w:numPr>
        <w:ind w:left="1440" w:hanging="720"/>
        <w:outlineLvl w:val="9"/>
        <w:rPr>
          <w:rFonts w:cs="Arial"/>
          <w:sz w:val="18"/>
          <w:szCs w:val="18"/>
        </w:rPr>
      </w:pPr>
      <w:r w:rsidRPr="00FE6BC2">
        <w:rPr>
          <w:rFonts w:cs="Arial"/>
          <w:sz w:val="18"/>
          <w:szCs w:val="18"/>
        </w:rPr>
        <w:t>A.</w:t>
      </w:r>
      <w:r w:rsidRPr="00FE6BC2">
        <w:rPr>
          <w:rFonts w:cs="Arial"/>
          <w:sz w:val="18"/>
          <w:szCs w:val="18"/>
        </w:rPr>
        <w:tab/>
      </w:r>
      <w:r w:rsidRPr="00FE6BC2">
        <w:rPr>
          <w:rFonts w:cs="Arial"/>
          <w:b/>
          <w:sz w:val="18"/>
          <w:szCs w:val="18"/>
        </w:rPr>
        <w:t>Vinyl welding rod</w:t>
      </w:r>
      <w:r w:rsidRPr="00FE6BC2">
        <w:rPr>
          <w:rFonts w:cs="Arial"/>
          <w:sz w:val="18"/>
          <w:szCs w:val="18"/>
        </w:rPr>
        <w:t>: Acceptable material:</w:t>
      </w:r>
    </w:p>
    <w:p w14:paraId="7728168C" w14:textId="77777777" w:rsidR="00EF2DA1" w:rsidRPr="00FE6BC2" w:rsidRDefault="00EF2DA1" w:rsidP="00EF2DA1">
      <w:pPr>
        <w:pStyle w:val="Level1"/>
        <w:keepNext/>
        <w:keepLines/>
        <w:numPr>
          <w:ilvl w:val="0"/>
          <w:numId w:val="0"/>
        </w:numPr>
        <w:tabs>
          <w:tab w:val="left" w:pos="-1440"/>
        </w:tabs>
        <w:ind w:left="1440" w:hanging="720"/>
        <w:rPr>
          <w:rFonts w:cs="Arial"/>
          <w:sz w:val="18"/>
          <w:szCs w:val="18"/>
        </w:rPr>
      </w:pPr>
      <w:r w:rsidRPr="00FE6BC2">
        <w:rPr>
          <w:rFonts w:cs="Arial"/>
          <w:sz w:val="18"/>
          <w:szCs w:val="18"/>
        </w:rPr>
        <w:tab/>
        <w:t>1.</w:t>
      </w:r>
      <w:r w:rsidRPr="00FE6BC2">
        <w:rPr>
          <w:rFonts w:cs="Arial"/>
          <w:sz w:val="18"/>
          <w:szCs w:val="18"/>
        </w:rPr>
        <w:tab/>
        <w:t>Altro weld rod</w:t>
      </w:r>
    </w:p>
    <w:p w14:paraId="57F5E009"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B.</w:t>
      </w:r>
      <w:r w:rsidRPr="00FE6BC2">
        <w:rPr>
          <w:rFonts w:cs="Arial"/>
          <w:sz w:val="18"/>
          <w:szCs w:val="18"/>
        </w:rPr>
        <w:tab/>
      </w:r>
      <w:r w:rsidRPr="00FE6BC2">
        <w:rPr>
          <w:rFonts w:cs="Arial"/>
          <w:b/>
          <w:sz w:val="18"/>
          <w:szCs w:val="18"/>
        </w:rPr>
        <w:t>Cove former</w:t>
      </w:r>
      <w:r w:rsidRPr="00FE6BC2">
        <w:rPr>
          <w:rFonts w:cs="Arial"/>
          <w:sz w:val="18"/>
          <w:szCs w:val="18"/>
        </w:rPr>
        <w:t>: Acceptable material, sized to suit application:</w:t>
      </w:r>
    </w:p>
    <w:p w14:paraId="0EA097C2" w14:textId="77777777" w:rsidR="00EF2DA1" w:rsidRPr="00FE6BC2" w:rsidRDefault="00EF2DA1" w:rsidP="00EF2DA1">
      <w:pPr>
        <w:pStyle w:val="Level3"/>
        <w:numPr>
          <w:ilvl w:val="0"/>
          <w:numId w:val="0"/>
        </w:numPr>
        <w:tabs>
          <w:tab w:val="left" w:pos="-1440"/>
        </w:tabs>
        <w:ind w:left="2160" w:hanging="720"/>
        <w:rPr>
          <w:rFonts w:cs="Arial"/>
          <w:sz w:val="18"/>
          <w:szCs w:val="18"/>
          <w:lang w:val="pt-BR"/>
        </w:rPr>
      </w:pPr>
      <w:r w:rsidRPr="00FE6BC2">
        <w:rPr>
          <w:rFonts w:cs="Arial"/>
          <w:sz w:val="18"/>
          <w:szCs w:val="18"/>
          <w:lang w:val="pt-BR"/>
        </w:rPr>
        <w:t>1.</w:t>
      </w:r>
      <w:r w:rsidRPr="00FE6BC2">
        <w:rPr>
          <w:rFonts w:cs="Arial"/>
          <w:sz w:val="18"/>
          <w:szCs w:val="18"/>
          <w:lang w:val="pt-BR"/>
        </w:rPr>
        <w:tab/>
        <w:t>Altro Cove former [20R - 24 mm (1") radius] [38R - 45 mm (1.75") radius].</w:t>
      </w:r>
    </w:p>
    <w:p w14:paraId="41EAA2D3"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C.</w:t>
      </w:r>
      <w:r w:rsidRPr="00FE6BC2">
        <w:rPr>
          <w:rFonts w:cs="Arial"/>
          <w:sz w:val="18"/>
          <w:szCs w:val="18"/>
        </w:rPr>
        <w:tab/>
      </w:r>
      <w:r w:rsidRPr="00FE6BC2">
        <w:rPr>
          <w:rFonts w:cs="Arial"/>
          <w:b/>
          <w:sz w:val="18"/>
          <w:szCs w:val="18"/>
        </w:rPr>
        <w:t>Gulley edge</w:t>
      </w:r>
      <w:r w:rsidRPr="00FE6BC2">
        <w:rPr>
          <w:rFonts w:cs="Arial"/>
          <w:sz w:val="18"/>
          <w:szCs w:val="18"/>
        </w:rPr>
        <w:t>: Acceptable material, vinyl, sized to suit application:</w:t>
      </w:r>
    </w:p>
    <w:p w14:paraId="61755F14"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Gulley Edge [GA 35/25] [GE 35RE] [GE 25RE].</w:t>
      </w:r>
    </w:p>
    <w:p w14:paraId="6ECD67B7"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D.</w:t>
      </w:r>
      <w:r w:rsidRPr="00FE6BC2">
        <w:rPr>
          <w:rFonts w:cs="Arial"/>
          <w:sz w:val="18"/>
          <w:szCs w:val="18"/>
        </w:rPr>
        <w:tab/>
      </w:r>
      <w:r w:rsidRPr="00FE6BC2">
        <w:rPr>
          <w:rFonts w:cs="Arial"/>
          <w:b/>
          <w:sz w:val="18"/>
          <w:szCs w:val="18"/>
        </w:rPr>
        <w:t>Cap strip</w:t>
      </w:r>
      <w:r w:rsidRPr="00FE6BC2">
        <w:rPr>
          <w:rFonts w:cs="Arial"/>
          <w:sz w:val="18"/>
          <w:szCs w:val="18"/>
        </w:rPr>
        <w:t>: Acceptable material, sized to suit application, [Vinyl] [stainless steel]:</w:t>
      </w:r>
    </w:p>
    <w:p w14:paraId="5910D56F"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Altro Cap Strip [C4] [C7] [C8] [C11].</w:t>
      </w:r>
    </w:p>
    <w:p w14:paraId="75D8EA33"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E.</w:t>
      </w:r>
      <w:r w:rsidRPr="00FE6BC2">
        <w:rPr>
          <w:rFonts w:cs="Arial"/>
          <w:sz w:val="18"/>
          <w:szCs w:val="18"/>
        </w:rPr>
        <w:tab/>
      </w:r>
      <w:r w:rsidRPr="00FE6BC2">
        <w:rPr>
          <w:rFonts w:cs="Arial"/>
          <w:b/>
          <w:sz w:val="18"/>
          <w:szCs w:val="18"/>
        </w:rPr>
        <w:t>Subfloor Filler and Leveler</w:t>
      </w:r>
      <w:r w:rsidRPr="00FE6BC2">
        <w:rPr>
          <w:rFonts w:cs="Arial"/>
          <w:sz w:val="18"/>
          <w:szCs w:val="18"/>
        </w:rPr>
        <w:t xml:space="preserve">: Use only gray Portland cement-based “moisture tolerant” underlayments, and patching compounds. Use for filling cracks, holes or leveling. White gypsum materials are not acceptable. </w:t>
      </w:r>
    </w:p>
    <w:p w14:paraId="1D9D8F6E"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F.</w:t>
      </w:r>
      <w:r w:rsidRPr="00FE6BC2">
        <w:rPr>
          <w:rFonts w:cs="Arial"/>
          <w:sz w:val="18"/>
          <w:szCs w:val="18"/>
        </w:rPr>
        <w:tab/>
      </w:r>
      <w:r w:rsidRPr="00FE6BC2">
        <w:rPr>
          <w:rFonts w:cs="Arial"/>
          <w:b/>
          <w:sz w:val="18"/>
          <w:szCs w:val="18"/>
        </w:rPr>
        <w:t>Metal edge strips</w:t>
      </w:r>
      <w:r w:rsidRPr="00FE6BC2">
        <w:rPr>
          <w:rFonts w:cs="Arial"/>
          <w:sz w:val="18"/>
          <w:szCs w:val="18"/>
        </w:rPr>
        <w:t>:</w:t>
      </w:r>
    </w:p>
    <w:p w14:paraId="40942DD3" w14:textId="77777777" w:rsidR="00EF2DA1" w:rsidRPr="00FE6BC2" w:rsidRDefault="00EF2DA1" w:rsidP="00EF2DA1">
      <w:pPr>
        <w:pStyle w:val="Level3"/>
        <w:numPr>
          <w:ilvl w:val="0"/>
          <w:numId w:val="0"/>
        </w:numPr>
        <w:tabs>
          <w:tab w:val="left" w:pos="-1440"/>
        </w:tabs>
        <w:ind w:left="2160" w:hanging="720"/>
        <w:rPr>
          <w:rFonts w:cs="Arial"/>
          <w:sz w:val="18"/>
          <w:szCs w:val="18"/>
        </w:rPr>
      </w:pPr>
      <w:r w:rsidRPr="00FE6BC2">
        <w:rPr>
          <w:rFonts w:cs="Arial"/>
          <w:sz w:val="18"/>
          <w:szCs w:val="18"/>
        </w:rPr>
        <w:t>1.</w:t>
      </w:r>
      <w:r w:rsidRPr="00FE6BC2">
        <w:rPr>
          <w:rFonts w:cs="Arial"/>
          <w:sz w:val="18"/>
          <w:szCs w:val="18"/>
        </w:rPr>
        <w:tab/>
        <w:t>Aluminum extruded, smooth, [mill finish] stainless steel with lip to extend over flooring.</w:t>
      </w:r>
    </w:p>
    <w:p w14:paraId="0FAEE0B5" w14:textId="77777777" w:rsidR="00EF2DA1" w:rsidRPr="00FE6BC2" w:rsidRDefault="00EF2DA1" w:rsidP="00EF2DA1">
      <w:pPr>
        <w:pStyle w:val="Level3"/>
        <w:numPr>
          <w:ilvl w:val="0"/>
          <w:numId w:val="0"/>
        </w:numPr>
        <w:tabs>
          <w:tab w:val="left" w:pos="-1440"/>
        </w:tabs>
        <w:ind w:right="450"/>
        <w:rPr>
          <w:rFonts w:cs="Arial"/>
          <w:b/>
          <w:sz w:val="18"/>
          <w:szCs w:val="18"/>
        </w:rPr>
      </w:pPr>
      <w:r w:rsidRPr="00FE6BC2">
        <w:rPr>
          <w:rFonts w:cs="Arial"/>
          <w:sz w:val="18"/>
          <w:szCs w:val="18"/>
        </w:rPr>
        <w:tab/>
        <w:t>G.</w:t>
      </w:r>
      <w:r w:rsidRPr="00FE6BC2">
        <w:rPr>
          <w:rFonts w:cs="Arial"/>
          <w:sz w:val="18"/>
          <w:szCs w:val="18"/>
        </w:rPr>
        <w:tab/>
      </w:r>
      <w:r w:rsidRPr="00FE6BC2">
        <w:rPr>
          <w:rFonts w:cs="Arial"/>
          <w:b/>
          <w:sz w:val="18"/>
          <w:szCs w:val="18"/>
        </w:rPr>
        <w:t xml:space="preserve">Adhesives </w:t>
      </w:r>
    </w:p>
    <w:p w14:paraId="42EF2631" w14:textId="77777777" w:rsidR="00EF2DA1" w:rsidRPr="00FE6BC2" w:rsidRDefault="00EF2DA1" w:rsidP="00EF2DA1">
      <w:pPr>
        <w:pStyle w:val="Level3"/>
        <w:numPr>
          <w:ilvl w:val="2"/>
          <w:numId w:val="18"/>
        </w:numPr>
        <w:tabs>
          <w:tab w:val="left" w:pos="-1440"/>
          <w:tab w:val="left" w:pos="1985"/>
        </w:tabs>
        <w:ind w:right="450" w:hanging="459"/>
        <w:rPr>
          <w:rFonts w:cs="Arial"/>
          <w:sz w:val="18"/>
        </w:rPr>
      </w:pPr>
      <w:r w:rsidRPr="00FE6BC2">
        <w:rPr>
          <w:rFonts w:cs="Arial"/>
          <w:sz w:val="18"/>
        </w:rPr>
        <w:t>Altrofix 30- 2-part polyurethane for areas prone to moisture</w:t>
      </w:r>
    </w:p>
    <w:p w14:paraId="6B99069B" w14:textId="77777777" w:rsidR="00EF2DA1" w:rsidRPr="00FE6BC2" w:rsidRDefault="00EF2DA1" w:rsidP="00EF2DA1">
      <w:pPr>
        <w:pStyle w:val="PR3"/>
        <w:numPr>
          <w:ilvl w:val="2"/>
          <w:numId w:val="18"/>
        </w:numPr>
        <w:tabs>
          <w:tab w:val="left" w:pos="1985"/>
        </w:tabs>
        <w:spacing w:before="0"/>
        <w:ind w:hanging="459"/>
        <w:jc w:val="left"/>
        <w:rPr>
          <w:rFonts w:ascii="Arial" w:hAnsi="Arial"/>
          <w:sz w:val="18"/>
        </w:rPr>
      </w:pPr>
      <w:r w:rsidRPr="00FE6BC2">
        <w:rPr>
          <w:rFonts w:ascii="Arial" w:hAnsi="Arial" w:cs="Arial"/>
          <w:sz w:val="18"/>
        </w:rPr>
        <w:t>Altrofix 31- 2-part polyurethane fast set adhesive</w:t>
      </w:r>
    </w:p>
    <w:p w14:paraId="44A1D08C" w14:textId="77777777" w:rsidR="00EF2DA1" w:rsidRPr="00FE6BC2" w:rsidRDefault="00EF2DA1" w:rsidP="00EF2DA1">
      <w:pPr>
        <w:pStyle w:val="PR3"/>
        <w:numPr>
          <w:ilvl w:val="2"/>
          <w:numId w:val="18"/>
        </w:numPr>
        <w:tabs>
          <w:tab w:val="left" w:pos="1985"/>
        </w:tabs>
        <w:spacing w:before="0"/>
        <w:ind w:hanging="459"/>
        <w:jc w:val="left"/>
        <w:rPr>
          <w:rFonts w:ascii="Arial" w:hAnsi="Arial"/>
          <w:sz w:val="18"/>
          <w:lang w:val="en-CA"/>
        </w:rPr>
      </w:pPr>
      <w:r w:rsidRPr="00FE6BC2">
        <w:rPr>
          <w:rFonts w:ascii="Arial" w:hAnsi="Arial" w:cs="Arial"/>
          <w:sz w:val="18"/>
          <w:lang w:val="en-CA"/>
        </w:rPr>
        <w:t>MP600 – caulking adhesive for use with Altro Gulley Edge</w:t>
      </w:r>
    </w:p>
    <w:p w14:paraId="0ECA5C89" w14:textId="52D2C8DF"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 xml:space="preserve">H. </w:t>
      </w:r>
      <w:r w:rsidRPr="00FE6BC2">
        <w:rPr>
          <w:rFonts w:cs="Arial"/>
          <w:sz w:val="18"/>
          <w:szCs w:val="18"/>
        </w:rPr>
        <w:tab/>
      </w:r>
      <w:r w:rsidRPr="00FE6BC2">
        <w:rPr>
          <w:rFonts w:cs="Arial"/>
          <w:b/>
          <w:bCs/>
          <w:sz w:val="18"/>
          <w:szCs w:val="18"/>
        </w:rPr>
        <w:t>Caulking</w:t>
      </w:r>
      <w:r w:rsidRPr="00FE6BC2">
        <w:rPr>
          <w:rFonts w:cs="Arial"/>
          <w:sz w:val="18"/>
          <w:szCs w:val="18"/>
        </w:rPr>
        <w:t>:  AltroMastic 100 caulking compound (color match flooring) for use where Altro floors abuts</w:t>
      </w:r>
      <w:r w:rsidR="00FE6BC2">
        <w:rPr>
          <w:rFonts w:cs="Arial"/>
          <w:sz w:val="18"/>
          <w:szCs w:val="18"/>
        </w:rPr>
        <w:t xml:space="preserve"> </w:t>
      </w:r>
      <w:r w:rsidRPr="00FE6BC2">
        <w:rPr>
          <w:rFonts w:cs="Arial"/>
          <w:sz w:val="18"/>
          <w:szCs w:val="18"/>
        </w:rPr>
        <w:t>edges, skirtings, wall surfaces or where the flooring is cut around pipes and door frames.</w:t>
      </w:r>
    </w:p>
    <w:p w14:paraId="044CA6CD"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I.</w:t>
      </w:r>
      <w:r w:rsidRPr="00FE6BC2">
        <w:rPr>
          <w:rFonts w:cs="Arial"/>
          <w:sz w:val="18"/>
          <w:szCs w:val="18"/>
        </w:rPr>
        <w:tab/>
      </w:r>
      <w:r w:rsidRPr="00FE6BC2">
        <w:rPr>
          <w:rFonts w:cs="Arial"/>
          <w:b/>
          <w:bCs/>
          <w:sz w:val="18"/>
          <w:szCs w:val="18"/>
        </w:rPr>
        <w:t>Stainless Steel Corner Guard</w:t>
      </w:r>
      <w:r w:rsidRPr="00FE6BC2">
        <w:rPr>
          <w:rFonts w:cs="Arial"/>
          <w:sz w:val="18"/>
          <w:szCs w:val="18"/>
        </w:rPr>
        <w:t>:  3” height, 5” height</w:t>
      </w:r>
    </w:p>
    <w:p w14:paraId="0BA7AE57" w14:textId="77777777" w:rsidR="00EF2DA1" w:rsidRPr="00FE6BC2" w:rsidRDefault="00EF2DA1" w:rsidP="00EF2DA1">
      <w:pPr>
        <w:pStyle w:val="Level1"/>
        <w:numPr>
          <w:ilvl w:val="0"/>
          <w:numId w:val="0"/>
        </w:numPr>
        <w:tabs>
          <w:tab w:val="left" w:pos="-1440"/>
        </w:tabs>
        <w:ind w:left="1440" w:hanging="720"/>
        <w:rPr>
          <w:rFonts w:cs="Arial"/>
          <w:sz w:val="18"/>
          <w:szCs w:val="18"/>
        </w:rPr>
      </w:pPr>
      <w:r w:rsidRPr="00FE6BC2">
        <w:rPr>
          <w:rFonts w:cs="Arial"/>
          <w:sz w:val="18"/>
          <w:szCs w:val="18"/>
        </w:rPr>
        <w:t>J.</w:t>
      </w:r>
      <w:r w:rsidRPr="00FE6BC2">
        <w:rPr>
          <w:rFonts w:cs="Arial"/>
          <w:sz w:val="18"/>
          <w:szCs w:val="18"/>
        </w:rPr>
        <w:tab/>
      </w:r>
      <w:r w:rsidRPr="00FE6BC2">
        <w:rPr>
          <w:rFonts w:cs="Arial"/>
          <w:b/>
          <w:bCs/>
          <w:sz w:val="18"/>
          <w:szCs w:val="18"/>
        </w:rPr>
        <w:t>Stainless Steel Deflector Plate</w:t>
      </w:r>
      <w:r w:rsidRPr="00FE6BC2">
        <w:rPr>
          <w:rFonts w:cs="Arial"/>
          <w:sz w:val="18"/>
          <w:szCs w:val="18"/>
        </w:rPr>
        <w:t>: for use under stove equipment not fitted with such; 22”x22”</w:t>
      </w:r>
    </w:p>
    <w:p w14:paraId="0778D69E" w14:textId="77777777" w:rsidR="00EF2DA1" w:rsidRDefault="00EF2DA1" w:rsidP="00500E13">
      <w:pPr>
        <w:pStyle w:val="Level3"/>
        <w:numPr>
          <w:ilvl w:val="0"/>
          <w:numId w:val="0"/>
        </w:numPr>
        <w:tabs>
          <w:tab w:val="left" w:pos="-1440"/>
        </w:tabs>
        <w:ind w:left="2160" w:hanging="720"/>
        <w:rPr>
          <w:rFonts w:cs="Arial"/>
          <w:sz w:val="18"/>
          <w:szCs w:val="18"/>
        </w:rPr>
      </w:pPr>
    </w:p>
    <w:p w14:paraId="55662C23" w14:textId="77777777" w:rsidR="00500E13" w:rsidRPr="00FE6BC2" w:rsidRDefault="00500E13" w:rsidP="00500E13">
      <w:pPr>
        <w:pStyle w:val="Level3"/>
        <w:numPr>
          <w:ilvl w:val="0"/>
          <w:numId w:val="0"/>
        </w:numPr>
        <w:tabs>
          <w:tab w:val="left" w:pos="-1440"/>
        </w:tabs>
        <w:ind w:left="2160" w:hanging="720"/>
        <w:rPr>
          <w:rFonts w:cs="Arial"/>
          <w:sz w:val="18"/>
          <w:szCs w:val="18"/>
        </w:rPr>
      </w:pPr>
    </w:p>
    <w:p w14:paraId="41CE25EB" w14:textId="77777777" w:rsidR="00EF2DA1" w:rsidRPr="00FE6BC2" w:rsidRDefault="00EF2DA1" w:rsidP="00500E13">
      <w:pPr>
        <w:keepNext/>
        <w:keepLines/>
        <w:spacing w:line="240" w:lineRule="auto"/>
        <w:rPr>
          <w:rFonts w:ascii="Arial" w:hAnsi="Arial" w:cs="Arial"/>
          <w:b/>
          <w:szCs w:val="18"/>
        </w:rPr>
      </w:pPr>
      <w:r w:rsidRPr="00FE6BC2">
        <w:rPr>
          <w:rFonts w:ascii="Arial" w:hAnsi="Arial" w:cs="Arial"/>
          <w:b/>
          <w:szCs w:val="18"/>
        </w:rPr>
        <w:t>PART 3</w:t>
      </w:r>
      <w:r w:rsidRPr="00FE6BC2">
        <w:rPr>
          <w:rFonts w:ascii="Arial" w:hAnsi="Arial" w:cs="Arial"/>
          <w:b/>
          <w:szCs w:val="18"/>
        </w:rPr>
        <w:tab/>
        <w:t xml:space="preserve"> EXECUTION</w:t>
      </w:r>
    </w:p>
    <w:p w14:paraId="3872913C" w14:textId="77777777" w:rsidR="00500E13" w:rsidRDefault="00500E13" w:rsidP="00500E13">
      <w:pPr>
        <w:keepNext/>
        <w:keepLines/>
        <w:spacing w:line="240" w:lineRule="auto"/>
        <w:rPr>
          <w:rFonts w:ascii="Arial" w:hAnsi="Arial" w:cs="Arial"/>
          <w:szCs w:val="18"/>
        </w:rPr>
      </w:pPr>
    </w:p>
    <w:p w14:paraId="14710C79" w14:textId="5DA25A64" w:rsidR="00EF2DA1" w:rsidRDefault="00EF2DA1" w:rsidP="00500E13">
      <w:pPr>
        <w:keepNext/>
        <w:keepLines/>
        <w:spacing w:line="240" w:lineRule="auto"/>
        <w:rPr>
          <w:rFonts w:ascii="Arial" w:hAnsi="Arial" w:cs="Arial"/>
          <w:szCs w:val="18"/>
        </w:rPr>
      </w:pPr>
      <w:r w:rsidRPr="00FE6BC2">
        <w:rPr>
          <w:rFonts w:ascii="Arial" w:hAnsi="Arial" w:cs="Arial"/>
          <w:szCs w:val="18"/>
        </w:rPr>
        <w:t>3.1</w:t>
      </w:r>
      <w:r w:rsidRPr="00FE6BC2">
        <w:rPr>
          <w:rFonts w:ascii="Arial" w:hAnsi="Arial" w:cs="Arial"/>
          <w:szCs w:val="18"/>
        </w:rPr>
        <w:tab/>
      </w:r>
      <w:r w:rsidRPr="00500E13">
        <w:rPr>
          <w:rFonts w:ascii="Arial" w:hAnsi="Arial" w:cs="Arial"/>
          <w:b/>
          <w:bCs/>
          <w:szCs w:val="18"/>
        </w:rPr>
        <w:t>EXAMINATION</w:t>
      </w:r>
    </w:p>
    <w:p w14:paraId="0DB65236" w14:textId="77777777" w:rsidR="00500E13" w:rsidRPr="00FE6BC2" w:rsidRDefault="00500E13" w:rsidP="00500E13">
      <w:pPr>
        <w:keepNext/>
        <w:keepLines/>
        <w:spacing w:line="240" w:lineRule="auto"/>
        <w:rPr>
          <w:rFonts w:ascii="Arial" w:hAnsi="Arial" w:cs="Arial"/>
          <w:szCs w:val="18"/>
        </w:rPr>
      </w:pPr>
    </w:p>
    <w:p w14:paraId="4FF84909" w14:textId="77777777" w:rsidR="00EF2DA1" w:rsidRPr="00FE6BC2" w:rsidRDefault="00EF2DA1" w:rsidP="00EF2DA1">
      <w:pPr>
        <w:pStyle w:val="Level2"/>
        <w:numPr>
          <w:ilvl w:val="0"/>
          <w:numId w:val="19"/>
        </w:numPr>
        <w:tabs>
          <w:tab w:val="left" w:pos="-1440"/>
        </w:tabs>
        <w:rPr>
          <w:rFonts w:cs="Arial"/>
          <w:sz w:val="18"/>
          <w:szCs w:val="18"/>
        </w:rPr>
      </w:pPr>
      <w:r w:rsidRPr="00FE6BC2">
        <w:rPr>
          <w:rFonts w:cs="Arial"/>
          <w:sz w:val="18"/>
          <w:szCs w:val="18"/>
        </w:rPr>
        <w:t xml:space="preserve">Compliance: Comply with manufacturer’s product data, including product technical bulletins and product catalog for the specified Altro Flooring.  Installation instructions found at </w:t>
      </w:r>
      <w:hyperlink r:id="rId11" w:history="1">
        <w:r w:rsidRPr="00FE6BC2">
          <w:rPr>
            <w:rStyle w:val="Hyperlink"/>
            <w:rFonts w:cs="Arial"/>
            <w:sz w:val="18"/>
            <w:szCs w:val="18"/>
          </w:rPr>
          <w:t>www.altrofloors.com</w:t>
        </w:r>
      </w:hyperlink>
      <w:r w:rsidRPr="00FE6BC2">
        <w:rPr>
          <w:rFonts w:cs="Arial"/>
          <w:sz w:val="18"/>
          <w:szCs w:val="18"/>
        </w:rPr>
        <w:t>.</w:t>
      </w:r>
    </w:p>
    <w:p w14:paraId="0316B843" w14:textId="77777777" w:rsidR="00EF2DA1" w:rsidRPr="00FE6BC2" w:rsidRDefault="00EF2DA1" w:rsidP="00EF2DA1">
      <w:pPr>
        <w:pStyle w:val="Level1"/>
        <w:numPr>
          <w:ilvl w:val="0"/>
          <w:numId w:val="19"/>
        </w:numPr>
        <w:tabs>
          <w:tab w:val="left" w:pos="-1440"/>
          <w:tab w:val="left" w:pos="1440"/>
        </w:tabs>
        <w:rPr>
          <w:rFonts w:cs="Arial"/>
          <w:sz w:val="18"/>
          <w:szCs w:val="18"/>
        </w:rPr>
      </w:pPr>
      <w:r w:rsidRPr="00FE6BC2">
        <w:rPr>
          <w:rFonts w:cs="Arial"/>
          <w:sz w:val="18"/>
          <w:szCs w:val="18"/>
        </w:rPr>
        <w:t>Site Verification of Conditions: Verify substrate conditions, which have been previously installed under other sections, are acceptable for product installation in accordance with manufacturer’s instructions.</w:t>
      </w:r>
    </w:p>
    <w:p w14:paraId="4741DAB6" w14:textId="77777777" w:rsidR="00736FDD" w:rsidRDefault="00736FDD" w:rsidP="00736FDD">
      <w:pPr>
        <w:spacing w:line="240" w:lineRule="auto"/>
        <w:ind w:right="448"/>
        <w:rPr>
          <w:rFonts w:ascii="Arial" w:hAnsi="Arial" w:cs="Arial"/>
          <w:szCs w:val="18"/>
        </w:rPr>
      </w:pPr>
    </w:p>
    <w:p w14:paraId="4E089AA4" w14:textId="44705F98" w:rsidR="00EF2DA1" w:rsidRDefault="00EF2DA1" w:rsidP="00736FDD">
      <w:pPr>
        <w:spacing w:line="240" w:lineRule="auto"/>
        <w:ind w:right="448"/>
        <w:rPr>
          <w:rFonts w:ascii="Arial" w:hAnsi="Arial" w:cs="Arial"/>
          <w:b/>
          <w:bCs/>
          <w:szCs w:val="18"/>
        </w:rPr>
      </w:pPr>
      <w:r w:rsidRPr="00FE6BC2">
        <w:rPr>
          <w:rFonts w:ascii="Arial" w:hAnsi="Arial" w:cs="Arial"/>
          <w:szCs w:val="18"/>
        </w:rPr>
        <w:t>3.2</w:t>
      </w:r>
      <w:r w:rsidRPr="00FE6BC2">
        <w:rPr>
          <w:rFonts w:ascii="Arial" w:hAnsi="Arial" w:cs="Arial"/>
          <w:szCs w:val="18"/>
        </w:rPr>
        <w:tab/>
      </w:r>
      <w:r w:rsidRPr="00E32C6D">
        <w:rPr>
          <w:rFonts w:ascii="Arial" w:hAnsi="Arial" w:cs="Arial"/>
          <w:b/>
          <w:bCs/>
          <w:szCs w:val="18"/>
        </w:rPr>
        <w:t>PREPARATION</w:t>
      </w:r>
    </w:p>
    <w:p w14:paraId="1CA864E3" w14:textId="77777777" w:rsidR="00E32C6D" w:rsidRPr="00FE6BC2" w:rsidRDefault="00E32C6D" w:rsidP="004B1F80">
      <w:pPr>
        <w:spacing w:line="240" w:lineRule="auto"/>
        <w:ind w:right="450"/>
        <w:rPr>
          <w:rFonts w:ascii="Arial" w:hAnsi="Arial" w:cs="Arial"/>
          <w:szCs w:val="18"/>
        </w:rPr>
      </w:pPr>
    </w:p>
    <w:p w14:paraId="3B216B8E" w14:textId="77777777" w:rsidR="00EF2DA1" w:rsidRPr="00FE6BC2" w:rsidRDefault="00EF2DA1" w:rsidP="004B1F80">
      <w:pPr>
        <w:pStyle w:val="ListParagraph"/>
        <w:widowControl/>
        <w:numPr>
          <w:ilvl w:val="0"/>
          <w:numId w:val="20"/>
        </w:numPr>
        <w:tabs>
          <w:tab w:val="left" w:pos="-1440"/>
        </w:tabs>
        <w:contextualSpacing w:val="0"/>
        <w:rPr>
          <w:rFonts w:cs="Arial"/>
          <w:sz w:val="18"/>
          <w:szCs w:val="18"/>
        </w:rPr>
      </w:pPr>
      <w:r w:rsidRPr="00FE6BC2">
        <w:rPr>
          <w:rFonts w:cs="Arial"/>
          <w:sz w:val="18"/>
          <w:szCs w:val="18"/>
        </w:rPr>
        <w:t>Remove substrate paint, coatings and other substances that are incompatible with adhesives or contain soap, wax, oil, solvents, or silicone, using mechanical methods recommended by manufacturer.  Do not use solvents.</w:t>
      </w:r>
    </w:p>
    <w:p w14:paraId="0C280898" w14:textId="77777777" w:rsidR="00EF2DA1" w:rsidRPr="00FE6BC2" w:rsidRDefault="00EF2DA1" w:rsidP="00EF2DA1">
      <w:pPr>
        <w:pStyle w:val="ListParagraph"/>
        <w:widowControl/>
        <w:numPr>
          <w:ilvl w:val="0"/>
          <w:numId w:val="20"/>
        </w:numPr>
        <w:tabs>
          <w:tab w:val="left" w:pos="-1440"/>
        </w:tabs>
        <w:contextualSpacing w:val="0"/>
        <w:rPr>
          <w:rFonts w:cs="Arial"/>
          <w:b/>
          <w:bCs/>
          <w:sz w:val="18"/>
          <w:szCs w:val="18"/>
        </w:rPr>
      </w:pPr>
      <w:r w:rsidRPr="00FE6BC2">
        <w:rPr>
          <w:rFonts w:cs="Arial"/>
          <w:sz w:val="18"/>
          <w:szCs w:val="18"/>
        </w:rPr>
        <w:t xml:space="preserve">Verify permanent HVAC is operational. If temporary heat is required, use electric or indirect heat sources. </w:t>
      </w:r>
      <w:r w:rsidRPr="00FE6BC2">
        <w:rPr>
          <w:rFonts w:cs="Arial"/>
          <w:b/>
          <w:bCs/>
          <w:sz w:val="18"/>
          <w:szCs w:val="18"/>
        </w:rPr>
        <w:t>Do not use kerosene or propane in direct contact with the ambient air.</w:t>
      </w:r>
    </w:p>
    <w:p w14:paraId="76DE792C" w14:textId="1323C327" w:rsidR="00EF2DA1" w:rsidRPr="00FE6BC2" w:rsidRDefault="00EF2DA1" w:rsidP="00EF2DA1">
      <w:pPr>
        <w:pStyle w:val="ListParagraph"/>
        <w:widowControl/>
        <w:numPr>
          <w:ilvl w:val="0"/>
          <w:numId w:val="20"/>
        </w:numPr>
        <w:tabs>
          <w:tab w:val="left" w:pos="-1440"/>
        </w:tabs>
        <w:contextualSpacing w:val="0"/>
        <w:rPr>
          <w:rFonts w:cs="Arial"/>
          <w:sz w:val="18"/>
          <w:szCs w:val="18"/>
        </w:rPr>
      </w:pPr>
      <w:r w:rsidRPr="00FE6BC2">
        <w:rPr>
          <w:rFonts w:cs="Arial"/>
          <w:sz w:val="18"/>
          <w:szCs w:val="18"/>
        </w:rPr>
        <w:t>Verify other finishing operations, including painting, have been completed</w:t>
      </w:r>
      <w:r w:rsidR="00CC3BE2">
        <w:rPr>
          <w:rFonts w:cs="Arial"/>
          <w:sz w:val="18"/>
          <w:szCs w:val="18"/>
        </w:rPr>
        <w:t>.</w:t>
      </w:r>
    </w:p>
    <w:p w14:paraId="4FDB718A" w14:textId="77777777" w:rsidR="00EF2DA1" w:rsidRPr="00FE6BC2" w:rsidRDefault="00EF2DA1" w:rsidP="00EF2DA1">
      <w:pPr>
        <w:pStyle w:val="ListParagraph"/>
        <w:widowControl/>
        <w:numPr>
          <w:ilvl w:val="0"/>
          <w:numId w:val="20"/>
        </w:numPr>
        <w:tabs>
          <w:tab w:val="left" w:pos="-1440"/>
        </w:tabs>
        <w:contextualSpacing w:val="0"/>
        <w:rPr>
          <w:rFonts w:cs="Arial"/>
          <w:sz w:val="18"/>
          <w:szCs w:val="18"/>
        </w:rPr>
      </w:pPr>
      <w:r w:rsidRPr="00FE6BC2">
        <w:rPr>
          <w:rFonts w:cs="Arial"/>
          <w:sz w:val="18"/>
          <w:szCs w:val="18"/>
        </w:rPr>
        <w:t>Permanent and non-permanent markers, pens, crayons, and paint shall not be used to write on the back of the flooring material or used to mark the substrate as they could bleed through and stain the flooring material.</w:t>
      </w:r>
    </w:p>
    <w:p w14:paraId="309F8BFB" w14:textId="77777777" w:rsidR="00EF2DA1" w:rsidRPr="00FE6BC2" w:rsidRDefault="00EF2DA1" w:rsidP="00EF2DA1">
      <w:pPr>
        <w:pStyle w:val="Level1"/>
        <w:numPr>
          <w:ilvl w:val="0"/>
          <w:numId w:val="20"/>
        </w:numPr>
        <w:tabs>
          <w:tab w:val="left" w:pos="-1440"/>
        </w:tabs>
        <w:ind w:right="-22"/>
        <w:rPr>
          <w:rFonts w:cs="Arial"/>
          <w:sz w:val="18"/>
          <w:szCs w:val="18"/>
        </w:rPr>
      </w:pPr>
      <w:r w:rsidRPr="00FE6BC2">
        <w:rPr>
          <w:rFonts w:cs="Arial"/>
          <w:sz w:val="18"/>
          <w:szCs w:val="18"/>
        </w:rPr>
        <w:t>Altro Safety flooring shall be installed over subfloors conforming to ASTM F710 for concrete and other monolithic floors or ASTM F1482 for wood subfloors.</w:t>
      </w:r>
    </w:p>
    <w:p w14:paraId="73C9F5A5" w14:textId="0EA3668A" w:rsidR="00EF2DA1" w:rsidRPr="00FE6BC2" w:rsidRDefault="00EF2DA1" w:rsidP="00EF2DA1">
      <w:pPr>
        <w:pStyle w:val="PR2"/>
        <w:numPr>
          <w:ilvl w:val="0"/>
          <w:numId w:val="20"/>
        </w:numPr>
        <w:spacing w:before="0"/>
        <w:contextualSpacing w:val="0"/>
        <w:jc w:val="left"/>
        <w:rPr>
          <w:rFonts w:ascii="Arial" w:hAnsi="Arial" w:cs="Arial"/>
          <w:sz w:val="18"/>
          <w:szCs w:val="18"/>
        </w:rPr>
      </w:pPr>
      <w:r w:rsidRPr="00FE6BC2">
        <w:rPr>
          <w:rFonts w:ascii="Arial" w:hAnsi="Arial" w:cs="Arial"/>
          <w:sz w:val="18"/>
          <w:szCs w:val="18"/>
        </w:rPr>
        <w:t xml:space="preserve">Always conduct moisture tests per ASTM F-2170 on all concrete slabs regardless of age or grade level. ASTM F-2170 Internal Relative Humidity (IRH) test results must not exceed 90%. Alkalinity Testing per ASTM F710 with an acceptable range of 7-9.9 </w:t>
      </w:r>
      <w:r w:rsidR="00CC3BE2">
        <w:rPr>
          <w:rFonts w:ascii="Arial" w:hAnsi="Arial" w:cs="Arial"/>
          <w:sz w:val="18"/>
          <w:szCs w:val="18"/>
        </w:rPr>
        <w:t>pH.</w:t>
      </w:r>
    </w:p>
    <w:p w14:paraId="25E1B680"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t>Do not proceed with work until results of moisture condition tests are acceptable.</w:t>
      </w:r>
    </w:p>
    <w:p w14:paraId="5F231434"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lastRenderedPageBreak/>
        <w:t xml:space="preserve">When patching, a </w:t>
      </w:r>
      <w:r w:rsidRPr="00FE6BC2">
        <w:rPr>
          <w:rFonts w:cs="Arial"/>
          <w:b/>
          <w:i/>
          <w:sz w:val="18"/>
          <w:szCs w:val="18"/>
        </w:rPr>
        <w:t>moisture tolerant</w:t>
      </w:r>
      <w:r w:rsidRPr="00FE6BC2">
        <w:rPr>
          <w:rFonts w:cs="Arial"/>
          <w:sz w:val="18"/>
          <w:szCs w:val="18"/>
        </w:rPr>
        <w:t xml:space="preserve"> patching compound must always be used.     </w:t>
      </w:r>
    </w:p>
    <w:p w14:paraId="5FCB0893" w14:textId="77777777" w:rsidR="00EF2DA1" w:rsidRPr="00FE6BC2" w:rsidRDefault="00EF2DA1" w:rsidP="00EF2DA1">
      <w:pPr>
        <w:pStyle w:val="PR1"/>
        <w:numPr>
          <w:ilvl w:val="0"/>
          <w:numId w:val="20"/>
        </w:numPr>
        <w:spacing w:before="0"/>
        <w:jc w:val="left"/>
        <w:rPr>
          <w:rFonts w:ascii="Arial" w:hAnsi="Arial" w:cs="Arial"/>
          <w:sz w:val="18"/>
          <w:szCs w:val="18"/>
        </w:rPr>
      </w:pPr>
      <w:r w:rsidRPr="00FE6BC2">
        <w:rPr>
          <w:rFonts w:ascii="Arial" w:hAnsi="Arial" w:cs="Arial"/>
          <w:sz w:val="18"/>
          <w:szCs w:val="18"/>
        </w:rPr>
        <w:t xml:space="preserve">Contingency for High Moisture Readings in Concrete: </w:t>
      </w:r>
    </w:p>
    <w:p w14:paraId="0B14C8A5" w14:textId="77777777" w:rsidR="00EF2DA1" w:rsidRPr="00FE6BC2" w:rsidRDefault="00EF2DA1" w:rsidP="00EF2DA1">
      <w:pPr>
        <w:pStyle w:val="PR1"/>
        <w:numPr>
          <w:ilvl w:val="1"/>
          <w:numId w:val="20"/>
        </w:numPr>
        <w:spacing w:before="0"/>
        <w:ind w:left="1418" w:hanging="447"/>
        <w:jc w:val="left"/>
        <w:rPr>
          <w:rFonts w:ascii="Arial" w:hAnsi="Arial" w:cs="Arial"/>
          <w:sz w:val="18"/>
          <w:szCs w:val="18"/>
        </w:rPr>
      </w:pPr>
      <w:r w:rsidRPr="00FE6BC2">
        <w:rPr>
          <w:rFonts w:ascii="Arial" w:hAnsi="Arial" w:cs="Arial"/>
          <w:sz w:val="18"/>
          <w:szCs w:val="18"/>
        </w:rPr>
        <w:t>If at the time of installation the moisture readings are in excess of Altro’s recommendations, the General Contractor shall employ a means of Moisture Mitigation.  This includes, but is not limited to, the following methods:</w:t>
      </w:r>
    </w:p>
    <w:p w14:paraId="3762223B"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Application of a Moisture Reduction Barrier (MRB)</w:t>
      </w:r>
    </w:p>
    <w:p w14:paraId="4AC8056E"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Temporary use of dehumidification equipment.</w:t>
      </w:r>
    </w:p>
    <w:p w14:paraId="76851830"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Postponing of the flooring installation start time.</w:t>
      </w:r>
    </w:p>
    <w:p w14:paraId="6AFDD15C" w14:textId="77777777" w:rsidR="00EF2DA1" w:rsidRPr="00FE6BC2" w:rsidRDefault="00EF2DA1" w:rsidP="00EF2DA1">
      <w:pPr>
        <w:pStyle w:val="PR2"/>
        <w:numPr>
          <w:ilvl w:val="0"/>
          <w:numId w:val="22"/>
        </w:numPr>
        <w:spacing w:before="0"/>
        <w:contextualSpacing w:val="0"/>
        <w:rPr>
          <w:rFonts w:ascii="Arial" w:hAnsi="Arial" w:cs="Arial"/>
          <w:sz w:val="18"/>
          <w:szCs w:val="18"/>
        </w:rPr>
      </w:pPr>
      <w:r w:rsidRPr="00FE6BC2">
        <w:rPr>
          <w:rFonts w:ascii="Arial" w:hAnsi="Arial" w:cs="Arial"/>
          <w:sz w:val="18"/>
          <w:szCs w:val="18"/>
        </w:rPr>
        <w:t>A budget should be provided to the general contractor for use of an MRB</w:t>
      </w:r>
    </w:p>
    <w:p w14:paraId="2655B43A" w14:textId="77777777" w:rsidR="00EF2DA1" w:rsidRPr="00FE6BC2" w:rsidRDefault="00EF2DA1" w:rsidP="00EF2DA1">
      <w:pPr>
        <w:pStyle w:val="PR2"/>
        <w:numPr>
          <w:ilvl w:val="0"/>
          <w:numId w:val="0"/>
        </w:numPr>
        <w:spacing w:before="0"/>
        <w:ind w:left="2487"/>
        <w:contextualSpacing w:val="0"/>
        <w:rPr>
          <w:rFonts w:ascii="Arial" w:hAnsi="Arial" w:cs="Arial"/>
          <w:sz w:val="18"/>
          <w:szCs w:val="18"/>
        </w:rPr>
      </w:pPr>
    </w:p>
    <w:p w14:paraId="40EFEE03" w14:textId="77777777" w:rsidR="00EF2DA1" w:rsidRPr="00FE6BC2" w:rsidRDefault="00EF2DA1" w:rsidP="00EF2DA1">
      <w:pPr>
        <w:pStyle w:val="ListParagraph"/>
        <w:numPr>
          <w:ilvl w:val="0"/>
          <w:numId w:val="20"/>
        </w:numPr>
        <w:contextualSpacing w:val="0"/>
        <w:rPr>
          <w:rFonts w:cs="Arial"/>
          <w:sz w:val="18"/>
          <w:szCs w:val="18"/>
        </w:rPr>
      </w:pPr>
      <w:r w:rsidRPr="00FE6BC2">
        <w:rPr>
          <w:rFonts w:cs="Arial"/>
          <w:sz w:val="18"/>
          <w:szCs w:val="18"/>
        </w:rPr>
        <w:t>Wood Subfloors:  Confirm wood subfloors meet the following requirements.</w:t>
      </w:r>
    </w:p>
    <w:p w14:paraId="4F8AB3DE"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Must conform to ASTM F-1482 Standard Guide to Wood Substrates.  Wood subfloors shall have a minimum 18 inch (45.7 cm) of cross-ventilated space beneath the bottom of the joist.  The floor must be rigid, free of movement.</w:t>
      </w:r>
    </w:p>
    <w:p w14:paraId="17233021"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Single wood and tongue and groove subfloors shall be covered with a minimum 1/4 inch (6.4 mm), 3/8 inch (9mm) or 1/2 inch (12.7 mm) APA approved underlayment plywood as follows.</w:t>
      </w:r>
    </w:p>
    <w:p w14:paraId="3BFA2BB8"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Use 1/4 inch (6.4 mm) thick underlayment panels for boards with a face width of 3 inches (76 mm) or less.</w:t>
      </w:r>
    </w:p>
    <w:p w14:paraId="076C017F"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Use 1/2 inch (12.7 mm) thick underlayment panels for boards with a face width wider than 3 inches (76 mm).</w:t>
      </w:r>
    </w:p>
    <w:p w14:paraId="55821BD5" w14:textId="77777777" w:rsidR="00EF2DA1" w:rsidRPr="00FE6BC2" w:rsidRDefault="00EF2DA1" w:rsidP="00EF2DA1">
      <w:pPr>
        <w:pStyle w:val="PR3"/>
        <w:numPr>
          <w:ilvl w:val="6"/>
          <w:numId w:val="21"/>
        </w:numPr>
        <w:spacing w:before="0"/>
        <w:contextualSpacing w:val="0"/>
        <w:jc w:val="left"/>
        <w:rPr>
          <w:rFonts w:ascii="Arial" w:hAnsi="Arial" w:cs="Arial"/>
          <w:sz w:val="18"/>
          <w:szCs w:val="18"/>
        </w:rPr>
      </w:pPr>
      <w:r w:rsidRPr="00FE6BC2">
        <w:rPr>
          <w:rFonts w:ascii="Arial" w:hAnsi="Arial" w:cs="Arial"/>
          <w:sz w:val="18"/>
          <w:szCs w:val="18"/>
        </w:rPr>
        <w:t>Do not install directly on OSB (Oriented Strand Board), particleboard, chipboard, luan or composite type panels unless specifically designed and approved by the panel manufacturer for use as a resilient flooring underlayment.</w:t>
      </w:r>
    </w:p>
    <w:p w14:paraId="7B72AB25" w14:textId="77777777" w:rsidR="00EF2DA1" w:rsidRPr="00FE6BC2" w:rsidRDefault="00EF2DA1" w:rsidP="004B1F80">
      <w:pPr>
        <w:keepNext/>
        <w:keepLines/>
        <w:spacing w:line="240" w:lineRule="auto"/>
        <w:rPr>
          <w:rFonts w:ascii="Arial" w:hAnsi="Arial" w:cs="Arial"/>
          <w:szCs w:val="18"/>
        </w:rPr>
      </w:pPr>
    </w:p>
    <w:p w14:paraId="791C9270" w14:textId="77777777" w:rsidR="00EF2DA1" w:rsidRDefault="00EF2DA1" w:rsidP="004B1F80">
      <w:pPr>
        <w:keepNext/>
        <w:keepLines/>
        <w:spacing w:line="240" w:lineRule="auto"/>
        <w:rPr>
          <w:rFonts w:ascii="Arial" w:hAnsi="Arial" w:cs="Arial"/>
          <w:b/>
          <w:bCs/>
          <w:szCs w:val="18"/>
        </w:rPr>
      </w:pPr>
      <w:r w:rsidRPr="00FE6BC2">
        <w:rPr>
          <w:rFonts w:ascii="Arial" w:hAnsi="Arial" w:cs="Arial"/>
          <w:szCs w:val="18"/>
        </w:rPr>
        <w:t>3.3</w:t>
      </w:r>
      <w:r w:rsidRPr="00FE6BC2">
        <w:rPr>
          <w:rFonts w:ascii="Arial" w:hAnsi="Arial" w:cs="Arial"/>
          <w:szCs w:val="18"/>
        </w:rPr>
        <w:tab/>
      </w:r>
      <w:r w:rsidRPr="004B1F80">
        <w:rPr>
          <w:rFonts w:ascii="Arial" w:hAnsi="Arial" w:cs="Arial"/>
          <w:b/>
          <w:bCs/>
          <w:szCs w:val="18"/>
        </w:rPr>
        <w:t>INSTALLATION</w:t>
      </w:r>
    </w:p>
    <w:p w14:paraId="5075F4B1" w14:textId="77777777" w:rsidR="004B1F80" w:rsidRPr="00FE6BC2" w:rsidRDefault="004B1F80" w:rsidP="004B1F80">
      <w:pPr>
        <w:keepNext/>
        <w:keepLines/>
        <w:spacing w:line="240" w:lineRule="auto"/>
        <w:rPr>
          <w:rFonts w:ascii="Arial" w:hAnsi="Arial" w:cs="Arial"/>
          <w:szCs w:val="18"/>
        </w:rPr>
      </w:pPr>
    </w:p>
    <w:p w14:paraId="582AD762" w14:textId="62FFF234" w:rsidR="00EF2DA1" w:rsidRDefault="00EF2DA1" w:rsidP="00EF2DA1">
      <w:pPr>
        <w:pStyle w:val="ListParagraph"/>
        <w:numPr>
          <w:ilvl w:val="0"/>
          <w:numId w:val="23"/>
        </w:numPr>
        <w:tabs>
          <w:tab w:val="left" w:pos="-1440"/>
        </w:tabs>
        <w:contextualSpacing w:val="0"/>
        <w:outlineLvl w:val="1"/>
        <w:rPr>
          <w:rFonts w:cs="Arial"/>
          <w:sz w:val="18"/>
          <w:szCs w:val="18"/>
        </w:rPr>
      </w:pPr>
      <w:r w:rsidRPr="00FE6BC2">
        <w:rPr>
          <w:rFonts w:cs="Arial"/>
          <w:sz w:val="18"/>
          <w:szCs w:val="18"/>
        </w:rPr>
        <w:t xml:space="preserve">Installation: Install Altro flooring in accordance with the current posted Altro Installation Practices at </w:t>
      </w:r>
      <w:hyperlink r:id="rId12" w:history="1">
        <w:r w:rsidR="00407F30" w:rsidRPr="0093451D">
          <w:rPr>
            <w:rStyle w:val="Hyperlink"/>
            <w:rFonts w:cs="Arial"/>
            <w:sz w:val="18"/>
            <w:szCs w:val="18"/>
          </w:rPr>
          <w:t>www.altrofloors.com</w:t>
        </w:r>
      </w:hyperlink>
      <w:r w:rsidRPr="00FE6BC2">
        <w:rPr>
          <w:rStyle w:val="Hyperlink"/>
          <w:rFonts w:cs="Arial"/>
          <w:sz w:val="18"/>
          <w:szCs w:val="18"/>
        </w:rPr>
        <w:t>,</w:t>
      </w:r>
      <w:r w:rsidRPr="00FE6BC2">
        <w:rPr>
          <w:rFonts w:cs="Arial"/>
          <w:sz w:val="18"/>
          <w:szCs w:val="18"/>
        </w:rPr>
        <w:t xml:space="preserve"> Technical, Installation Guides. All seams shall be heat-welded with Altro Weldrod™ only. Failure to install Altro Safety flooring in accordance with recommended procedures will void the Altro Limited Product Warranty. </w:t>
      </w:r>
    </w:p>
    <w:p w14:paraId="20A550A1" w14:textId="77777777" w:rsidR="004B1F80" w:rsidRPr="00FE6BC2" w:rsidRDefault="004B1F80" w:rsidP="004B1F80">
      <w:pPr>
        <w:pStyle w:val="ListParagraph"/>
        <w:tabs>
          <w:tab w:val="left" w:pos="-1440"/>
        </w:tabs>
        <w:contextualSpacing w:val="0"/>
        <w:outlineLvl w:val="1"/>
        <w:rPr>
          <w:rFonts w:cs="Arial"/>
          <w:sz w:val="18"/>
          <w:szCs w:val="18"/>
        </w:rPr>
      </w:pPr>
    </w:p>
    <w:p w14:paraId="7E95BED0" w14:textId="21BAABA1" w:rsidR="00EF2DA1" w:rsidRDefault="00BE38A3" w:rsidP="00EF2DA1">
      <w:pPr>
        <w:pStyle w:val="PR1"/>
        <w:numPr>
          <w:ilvl w:val="0"/>
          <w:numId w:val="23"/>
        </w:numPr>
        <w:spacing w:before="0"/>
        <w:jc w:val="left"/>
        <w:rPr>
          <w:rFonts w:ascii="Arial" w:hAnsi="Arial" w:cs="Arial"/>
          <w:sz w:val="18"/>
          <w:szCs w:val="18"/>
        </w:rPr>
      </w:pPr>
      <w:hyperlink w:history="1">
        <w:r w:rsidR="00EF2DA1" w:rsidRPr="00FE6BC2">
          <w:rPr>
            <w:rStyle w:val="Hyperlink"/>
            <w:rFonts w:ascii="Arial" w:hAnsi="Arial" w:cs="Arial"/>
            <w:sz w:val="18"/>
            <w:szCs w:val="18"/>
          </w:rPr>
          <w:t>Wet Area Detailing Guide</w:t>
        </w:r>
      </w:hyperlink>
      <w:r w:rsidR="00EF2DA1" w:rsidRPr="00FE6BC2">
        <w:rPr>
          <w:rStyle w:val="Hyperlink"/>
          <w:rFonts w:ascii="Arial" w:hAnsi="Arial" w:cs="Arial"/>
          <w:sz w:val="18"/>
          <w:szCs w:val="18"/>
        </w:rPr>
        <w:t>:</w:t>
      </w:r>
      <w:r w:rsidR="00EF2DA1" w:rsidRPr="00FE6BC2">
        <w:rPr>
          <w:rFonts w:ascii="Arial" w:hAnsi="Arial" w:cs="Arial"/>
          <w:sz w:val="18"/>
          <w:szCs w:val="18"/>
        </w:rPr>
        <w:t xml:space="preserve"> can be found on our website at </w:t>
      </w:r>
      <w:hyperlink r:id="rId13" w:history="1">
        <w:r w:rsidRPr="0093451D">
          <w:rPr>
            <w:rStyle w:val="Hyperlink"/>
            <w:rFonts w:ascii="Arial" w:hAnsi="Arial" w:cs="Arial"/>
            <w:sz w:val="18"/>
            <w:szCs w:val="18"/>
          </w:rPr>
          <w:t>www.altrofloors.com</w:t>
        </w:r>
      </w:hyperlink>
      <w:r w:rsidR="00EF2DA1" w:rsidRPr="00FE6BC2">
        <w:rPr>
          <w:rFonts w:ascii="Arial" w:hAnsi="Arial" w:cs="Arial"/>
          <w:sz w:val="18"/>
          <w:szCs w:val="18"/>
        </w:rPr>
        <w:t xml:space="preserve">, Technical, Installation Guides.  The installation of Altro </w:t>
      </w:r>
      <w:r w:rsidR="00947D62">
        <w:rPr>
          <w:rFonts w:ascii="Arial" w:hAnsi="Arial" w:cs="Arial"/>
          <w:sz w:val="18"/>
          <w:szCs w:val="18"/>
        </w:rPr>
        <w:t>Stronghold</w:t>
      </w:r>
      <w:r w:rsidR="00BE61E8">
        <w:rPr>
          <w:rFonts w:ascii="Arial" w:hAnsi="Arial" w:cs="Arial"/>
          <w:sz w:val="18"/>
          <w:szCs w:val="18"/>
        </w:rPr>
        <w:t xml:space="preserve"> 30</w:t>
      </w:r>
      <w:r w:rsidR="00EF2DA1" w:rsidRPr="00FE6BC2">
        <w:rPr>
          <w:rFonts w:ascii="Arial" w:hAnsi="Arial" w:cs="Arial"/>
          <w:sz w:val="18"/>
          <w:szCs w:val="18"/>
        </w:rPr>
        <w:t xml:space="preserve"> is a system installation.  All circular drain covers must be modified in the field or specified by the architect to be Surface-Membrane Clamping Style Drains and installed per the instructions in the Altro Flooring installation guide. The Gulley Edge/Angle, AltroMastic 100, Cove Former, and Cap Strip Accessories are necessary accessories for a water-tight and manufacturer-compliant installation.</w:t>
      </w:r>
    </w:p>
    <w:p w14:paraId="48F51CA0" w14:textId="77777777" w:rsidR="004B1F80" w:rsidRDefault="004B1F80" w:rsidP="004B1F80">
      <w:pPr>
        <w:pStyle w:val="ListParagraph"/>
        <w:rPr>
          <w:rFonts w:cs="Arial"/>
          <w:sz w:val="18"/>
          <w:szCs w:val="18"/>
        </w:rPr>
      </w:pPr>
    </w:p>
    <w:p w14:paraId="51C62733" w14:textId="77777777" w:rsidR="00EF2DA1" w:rsidRPr="00FE6BC2" w:rsidRDefault="00EF2DA1" w:rsidP="00EF2DA1">
      <w:pPr>
        <w:pStyle w:val="ListParagraph"/>
        <w:widowControl/>
        <w:numPr>
          <w:ilvl w:val="0"/>
          <w:numId w:val="23"/>
        </w:numPr>
        <w:adjustRightInd/>
        <w:contextualSpacing w:val="0"/>
        <w:rPr>
          <w:rFonts w:cs="Arial"/>
          <w:sz w:val="18"/>
          <w:szCs w:val="18"/>
        </w:rPr>
      </w:pPr>
      <w:r w:rsidRPr="00FE6BC2">
        <w:rPr>
          <w:rFonts w:cs="Arial"/>
          <w:sz w:val="18"/>
          <w:szCs w:val="18"/>
        </w:rPr>
        <w:t>Drains: Fit Altro Safety flooring and mechanically fasten to drain outlets to ensure a permanent, watertight installation.</w:t>
      </w:r>
    </w:p>
    <w:p w14:paraId="39DAB043" w14:textId="24909D0C" w:rsidR="00EF2DA1" w:rsidRPr="00FE6BC2" w:rsidRDefault="00EF2DA1" w:rsidP="00EF2DA1">
      <w:pPr>
        <w:pStyle w:val="ListParagraph"/>
        <w:widowControl/>
        <w:numPr>
          <w:ilvl w:val="1"/>
          <w:numId w:val="23"/>
        </w:numPr>
        <w:adjustRightInd/>
        <w:ind w:right="545"/>
        <w:rPr>
          <w:rFonts w:cs="Arial"/>
          <w:b/>
          <w:bCs/>
          <w:sz w:val="18"/>
          <w:szCs w:val="18"/>
        </w:rPr>
      </w:pPr>
      <w:r w:rsidRPr="00FE6BC2">
        <w:rPr>
          <w:rFonts w:cs="Arial"/>
          <w:b/>
          <w:bCs/>
          <w:sz w:val="18"/>
          <w:szCs w:val="18"/>
        </w:rPr>
        <w:t>New Round Drains</w:t>
      </w:r>
      <w:r w:rsidRPr="00FE6BC2">
        <w:rPr>
          <w:rFonts w:cs="Arial"/>
          <w:sz w:val="18"/>
          <w:szCs w:val="18"/>
        </w:rPr>
        <w:t xml:space="preserve">: Install round flash clamping ring type drains to accommodate Altro safety flooring. Install drains to fit flush with surrounding floor surface. </w:t>
      </w:r>
      <w:r w:rsidRPr="00FE6BC2">
        <w:rPr>
          <w:rFonts w:cs="Arial"/>
          <w:b/>
          <w:bCs/>
          <w:sz w:val="18"/>
          <w:szCs w:val="18"/>
        </w:rPr>
        <w:t>Please refer to Altro’s current Installation Guide for approved drain styles</w:t>
      </w:r>
      <w:r w:rsidRPr="00FE6BC2">
        <w:rPr>
          <w:rFonts w:cs="Arial"/>
          <w:sz w:val="18"/>
          <w:szCs w:val="18"/>
        </w:rPr>
        <w:t xml:space="preserve">, </w:t>
      </w:r>
      <w:hyperlink r:id="rId14" w:history="1">
        <w:r w:rsidR="00BE38A3" w:rsidRPr="0093451D">
          <w:rPr>
            <w:rStyle w:val="Hyperlink"/>
            <w:rFonts w:cs="Arial"/>
            <w:sz w:val="18"/>
            <w:szCs w:val="18"/>
          </w:rPr>
          <w:t>www.altrofloors.com</w:t>
        </w:r>
      </w:hyperlink>
      <w:r w:rsidRPr="00FE6BC2">
        <w:rPr>
          <w:rStyle w:val="Hyperlink"/>
          <w:rFonts w:cs="Arial"/>
          <w:sz w:val="18"/>
          <w:szCs w:val="18"/>
        </w:rPr>
        <w:t>,</w:t>
      </w:r>
      <w:r w:rsidRPr="00FE6BC2">
        <w:rPr>
          <w:rFonts w:cs="Arial"/>
          <w:sz w:val="18"/>
          <w:szCs w:val="18"/>
        </w:rPr>
        <w:t xml:space="preserve"> Technical, Installation Guides.  If the drain body specified has weep holes that they be sealed so as not to allow moisture from inside the drain itself to leak back up and out of the weep holes.  </w:t>
      </w:r>
      <w:r w:rsidRPr="00FE6BC2">
        <w:rPr>
          <w:rFonts w:cs="Arial"/>
          <w:b/>
          <w:bCs/>
          <w:sz w:val="18"/>
          <w:szCs w:val="18"/>
        </w:rPr>
        <w:t xml:space="preserve">If Surface-Clamping Style Drains are not utilized, </w:t>
      </w:r>
      <w:r w:rsidR="000312EC">
        <w:rPr>
          <w:rFonts w:cs="Arial"/>
          <w:b/>
          <w:bCs/>
          <w:sz w:val="18"/>
          <w:szCs w:val="18"/>
        </w:rPr>
        <w:t>the</w:t>
      </w:r>
      <w:r w:rsidRPr="00FE6BC2">
        <w:rPr>
          <w:rFonts w:cs="Arial"/>
          <w:b/>
          <w:bCs/>
          <w:sz w:val="18"/>
          <w:szCs w:val="18"/>
        </w:rPr>
        <w:t xml:space="preserve"> drain covers </w:t>
      </w:r>
      <w:r w:rsidR="000312EC">
        <w:rPr>
          <w:rFonts w:cs="Arial"/>
          <w:b/>
          <w:bCs/>
          <w:sz w:val="18"/>
          <w:szCs w:val="18"/>
        </w:rPr>
        <w:t xml:space="preserve">must be modified </w:t>
      </w:r>
      <w:r w:rsidRPr="00FE6BC2">
        <w:rPr>
          <w:rFonts w:cs="Arial"/>
          <w:b/>
          <w:bCs/>
          <w:sz w:val="18"/>
          <w:szCs w:val="18"/>
        </w:rPr>
        <w:t xml:space="preserve">to mechanically fasten flooring to drain outlets as per Altro’s guidelines to drain modifications. </w:t>
      </w:r>
    </w:p>
    <w:p w14:paraId="15A8C0ED" w14:textId="77777777" w:rsidR="00EF2DA1" w:rsidRPr="00FE6BC2" w:rsidRDefault="00EF2DA1" w:rsidP="00EF2DA1">
      <w:pPr>
        <w:pStyle w:val="ListParagraph"/>
        <w:widowControl/>
        <w:adjustRightInd/>
        <w:ind w:left="1800" w:right="545"/>
        <w:rPr>
          <w:rFonts w:cs="Arial"/>
          <w:b/>
          <w:bCs/>
          <w:sz w:val="18"/>
          <w:szCs w:val="18"/>
        </w:rPr>
      </w:pPr>
    </w:p>
    <w:p w14:paraId="05FDFBA0" w14:textId="77777777" w:rsidR="00EF2DA1" w:rsidRPr="000312EC" w:rsidRDefault="00EF2DA1" w:rsidP="00EF2DA1">
      <w:pPr>
        <w:pStyle w:val="ListParagraph"/>
        <w:widowControl/>
        <w:numPr>
          <w:ilvl w:val="1"/>
          <w:numId w:val="23"/>
        </w:numPr>
        <w:adjustRightInd/>
        <w:ind w:right="545"/>
        <w:rPr>
          <w:rFonts w:cs="Arial"/>
          <w:sz w:val="18"/>
          <w:szCs w:val="18"/>
        </w:rPr>
      </w:pPr>
      <w:r w:rsidRPr="00FE6BC2">
        <w:rPr>
          <w:rFonts w:cs="Arial"/>
          <w:b/>
          <w:bCs/>
          <w:sz w:val="18"/>
          <w:szCs w:val="18"/>
        </w:rPr>
        <w:t>Existing Drains:</w:t>
      </w:r>
      <w:r w:rsidRPr="00FE6BC2">
        <w:rPr>
          <w:rFonts w:cs="Arial"/>
          <w:sz w:val="18"/>
          <w:szCs w:val="18"/>
        </w:rPr>
        <w:t xml:space="preserve">  If Surface-Clamping Style Drains are not utilized, </w:t>
      </w:r>
      <w:r w:rsidRPr="000312EC">
        <w:rPr>
          <w:rFonts w:cs="Arial"/>
          <w:sz w:val="18"/>
          <w:szCs w:val="18"/>
        </w:rPr>
        <w:t>provide mechanically fastened stainless steel drain rings over all-round drain outlets as per Altro’s guidelines to drain modifications.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7BAACD16" w14:textId="77777777" w:rsidR="00EF2DA1" w:rsidRPr="00FE6BC2" w:rsidRDefault="00EF2DA1" w:rsidP="00EF2DA1">
      <w:pPr>
        <w:pStyle w:val="ListParagraph"/>
        <w:rPr>
          <w:rFonts w:cs="Arial"/>
          <w:b/>
          <w:bCs/>
          <w:sz w:val="18"/>
          <w:szCs w:val="18"/>
        </w:rPr>
      </w:pPr>
    </w:p>
    <w:p w14:paraId="628ACC63" w14:textId="77777777" w:rsidR="00EF2DA1" w:rsidRPr="00FE6BC2" w:rsidRDefault="00EF2DA1" w:rsidP="00EF2DA1">
      <w:pPr>
        <w:pStyle w:val="ListParagraph"/>
        <w:widowControl/>
        <w:numPr>
          <w:ilvl w:val="1"/>
          <w:numId w:val="23"/>
        </w:numPr>
        <w:adjustRightInd/>
        <w:contextualSpacing w:val="0"/>
        <w:rPr>
          <w:rFonts w:cs="Arial"/>
          <w:sz w:val="18"/>
          <w:szCs w:val="18"/>
        </w:rPr>
      </w:pPr>
      <w:r w:rsidRPr="00FE6BC2">
        <w:rPr>
          <w:rFonts w:cs="Arial"/>
          <w:b/>
          <w:bCs/>
          <w:sz w:val="18"/>
          <w:szCs w:val="18"/>
        </w:rPr>
        <w:t>Square and Rectangular Drains and Floor Sinks</w:t>
      </w:r>
      <w:r w:rsidRPr="00FE6BC2">
        <w:rPr>
          <w:rFonts w:cs="Arial"/>
          <w:sz w:val="18"/>
          <w:szCs w:val="18"/>
        </w:rPr>
        <w:t xml:space="preserve">:  Heat-weld Altro Gully Edge GE25RE or GE35RE (color match) around perimeter of drain which has been set in concrete in accordance with Altro Installation Guide. </w:t>
      </w:r>
      <w:r w:rsidRPr="00FE6BC2">
        <w:rPr>
          <w:rFonts w:cs="Arial"/>
          <w:b/>
          <w:bCs/>
          <w:sz w:val="18"/>
          <w:szCs w:val="18"/>
        </w:rPr>
        <w:t>Do not use Altro Gully Edge around drains set in wood floors</w:t>
      </w:r>
      <w:r w:rsidRPr="00FE6BC2">
        <w:rPr>
          <w:rFonts w:cs="Arial"/>
          <w:sz w:val="18"/>
          <w:szCs w:val="18"/>
        </w:rPr>
        <w:t>. Provide stainless steel strips, mechanically fastened with stainless steel screws. Use stainless steel strips in other areas where it is not practical to use Altro Gully Edge.</w:t>
      </w:r>
    </w:p>
    <w:p w14:paraId="01CFD480" w14:textId="77777777" w:rsidR="00EF2DA1" w:rsidRPr="00FE6BC2" w:rsidRDefault="00EF2DA1" w:rsidP="00EF2DA1">
      <w:pPr>
        <w:pStyle w:val="ListParagraph"/>
        <w:rPr>
          <w:rFonts w:cs="Arial"/>
          <w:sz w:val="18"/>
          <w:szCs w:val="18"/>
        </w:rPr>
      </w:pPr>
    </w:p>
    <w:p w14:paraId="1D17E082" w14:textId="1E6CB9B5" w:rsidR="00EF2DA1" w:rsidRPr="00FE6BC2" w:rsidRDefault="00EF2DA1" w:rsidP="00EF2DA1">
      <w:pPr>
        <w:pStyle w:val="Level2"/>
        <w:widowControl/>
        <w:numPr>
          <w:ilvl w:val="0"/>
          <w:numId w:val="23"/>
        </w:numPr>
        <w:adjustRightInd/>
        <w:ind w:right="450"/>
        <w:outlineLvl w:val="9"/>
        <w:rPr>
          <w:rFonts w:cs="Arial"/>
          <w:sz w:val="18"/>
          <w:szCs w:val="18"/>
        </w:rPr>
      </w:pPr>
      <w:r w:rsidRPr="00FE6BC2">
        <w:rPr>
          <w:rFonts w:cs="Arial"/>
          <w:sz w:val="18"/>
          <w:szCs w:val="18"/>
        </w:rPr>
        <w:t>Coved Installation: Altro flooring should be coved up wall surfaces and other abutments, installation shall be in accordance with Altro Installation Practices using the following accessories:</w:t>
      </w:r>
    </w:p>
    <w:p w14:paraId="380CA2F0"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At standard wall finishes: Use Altro C7 vinyl cap strip to accommodate sheet vinyl to a height as indicated; adhere with contact tape.</w:t>
      </w:r>
    </w:p>
    <w:p w14:paraId="57D39525"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lastRenderedPageBreak/>
        <w:t>At ceramic tile, Altro Puraguard wall cladding or FRP paneling: Use Vinyl Cap Altro C8 or C4, or Altro Stainless Steel Cap.</w:t>
      </w:r>
    </w:p>
    <w:p w14:paraId="6B0DA2FA"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When coving up the wall; at juncture of vertical and horizontal surfaces: Use Altro Vinyl Cove Former and install with contact tape.</w:t>
      </w:r>
    </w:p>
    <w:p w14:paraId="0532384D" w14:textId="77777777" w:rsidR="00EF2DA1" w:rsidRPr="00FE6BC2" w:rsidRDefault="00EF2DA1" w:rsidP="00EF2DA1">
      <w:pPr>
        <w:pStyle w:val="Level3"/>
        <w:widowControl/>
        <w:numPr>
          <w:ilvl w:val="1"/>
          <w:numId w:val="23"/>
        </w:numPr>
        <w:adjustRightInd/>
        <w:ind w:right="450"/>
        <w:outlineLvl w:val="9"/>
        <w:rPr>
          <w:rFonts w:cs="Arial"/>
          <w:sz w:val="18"/>
          <w:szCs w:val="18"/>
        </w:rPr>
      </w:pPr>
      <w:r w:rsidRPr="00FE6BC2">
        <w:rPr>
          <w:rFonts w:cs="Arial"/>
          <w:sz w:val="18"/>
          <w:szCs w:val="18"/>
        </w:rPr>
        <w:t>Top set cove base: Install in accordance with manufacturer’s instructions.</w:t>
      </w:r>
    </w:p>
    <w:p w14:paraId="1E4D78C0" w14:textId="77777777" w:rsidR="00F21773" w:rsidRPr="00F21773" w:rsidRDefault="00F21773" w:rsidP="00F21773">
      <w:pPr>
        <w:widowControl w:val="0"/>
        <w:autoSpaceDE w:val="0"/>
        <w:autoSpaceDN w:val="0"/>
        <w:adjustRightInd w:val="0"/>
        <w:spacing w:line="240" w:lineRule="auto"/>
        <w:ind w:left="2160" w:right="450" w:hanging="720"/>
        <w:rPr>
          <w:rFonts w:ascii="Arial" w:eastAsia="Times New Roman" w:hAnsi="Arial" w:cs="Arial"/>
          <w:szCs w:val="18"/>
        </w:rPr>
      </w:pPr>
    </w:p>
    <w:p w14:paraId="1D1E14D3" w14:textId="77777777" w:rsidR="00F21773" w:rsidRPr="00F21773" w:rsidRDefault="00F21773" w:rsidP="00F21773">
      <w:pPr>
        <w:widowControl w:val="0"/>
        <w:autoSpaceDE w:val="0"/>
        <w:autoSpaceDN w:val="0"/>
        <w:adjustRightInd w:val="0"/>
        <w:spacing w:line="240" w:lineRule="auto"/>
        <w:rPr>
          <w:rFonts w:ascii="Arial" w:eastAsia="Times New Roman" w:hAnsi="Arial" w:cs="Arial"/>
          <w:szCs w:val="18"/>
        </w:rPr>
      </w:pPr>
      <w:r w:rsidRPr="00F21773">
        <w:rPr>
          <w:rFonts w:ascii="Arial" w:eastAsia="Times New Roman" w:hAnsi="Arial" w:cs="Arial"/>
          <w:szCs w:val="18"/>
        </w:rPr>
        <w:t>3.4</w:t>
      </w:r>
      <w:r w:rsidRPr="00F21773">
        <w:rPr>
          <w:rFonts w:ascii="Arial" w:eastAsia="Times New Roman" w:hAnsi="Arial" w:cs="Arial"/>
          <w:szCs w:val="18"/>
        </w:rPr>
        <w:tab/>
      </w:r>
      <w:r w:rsidRPr="00F21773">
        <w:rPr>
          <w:rFonts w:ascii="Arial" w:eastAsia="Times New Roman" w:hAnsi="Arial" w:cs="Arial"/>
          <w:b/>
          <w:bCs/>
          <w:szCs w:val="18"/>
        </w:rPr>
        <w:t>CLEANING</w:t>
      </w:r>
    </w:p>
    <w:p w14:paraId="2611A989" w14:textId="77777777" w:rsidR="00F21773" w:rsidRPr="00F21773" w:rsidRDefault="00F21773" w:rsidP="00F21773">
      <w:pPr>
        <w:widowControl w:val="0"/>
        <w:autoSpaceDE w:val="0"/>
        <w:autoSpaceDN w:val="0"/>
        <w:adjustRightInd w:val="0"/>
        <w:spacing w:line="240" w:lineRule="auto"/>
        <w:rPr>
          <w:rFonts w:ascii="Arial" w:eastAsia="Times New Roman" w:hAnsi="Arial" w:cs="Arial"/>
          <w:szCs w:val="18"/>
        </w:rPr>
      </w:pPr>
    </w:p>
    <w:p w14:paraId="0EA1C02B" w14:textId="79D6DFA4" w:rsidR="00F21773" w:rsidRPr="00E24AD1" w:rsidRDefault="00F21773" w:rsidP="00F21773">
      <w:pPr>
        <w:autoSpaceDE w:val="0"/>
        <w:autoSpaceDN w:val="0"/>
        <w:adjustRightInd w:val="0"/>
        <w:spacing w:line="240" w:lineRule="auto"/>
        <w:rPr>
          <w:rFonts w:ascii="Arial" w:eastAsia="Times New Roman" w:hAnsi="Arial" w:cs="Arial"/>
          <w:b/>
          <w:szCs w:val="18"/>
        </w:rPr>
      </w:pPr>
      <w:r w:rsidRPr="00F21773">
        <w:rPr>
          <w:rFonts w:ascii="Arial" w:eastAsia="Times New Roman" w:hAnsi="Arial" w:cs="Arial"/>
          <w:b/>
          <w:szCs w:val="18"/>
        </w:rPr>
        <w:t>Specifier Note</w:t>
      </w:r>
      <w:r w:rsidRPr="00E24AD1">
        <w:rPr>
          <w:rFonts w:ascii="Arial" w:eastAsia="Times New Roman" w:hAnsi="Arial" w:cs="Arial"/>
          <w:b/>
          <w:szCs w:val="18"/>
        </w:rPr>
        <w:t xml:space="preserve">: Altro safety flooring is unaffected by surface water and most chemicals which do not have a solvent action on vinyl. Certain organic solvents and chemicals, including asphalt, can cause staining. Acids and dyes may affect the color, which should be selected accordingly. Contact Altro </w:t>
      </w:r>
      <w:r w:rsidR="00EC4F1A" w:rsidRPr="00E24AD1">
        <w:rPr>
          <w:rFonts w:ascii="Arial" w:eastAsia="Times New Roman" w:hAnsi="Arial" w:cs="Arial"/>
          <w:b/>
          <w:szCs w:val="18"/>
        </w:rPr>
        <w:t>a</w:t>
      </w:r>
      <w:r w:rsidRPr="00E24AD1">
        <w:rPr>
          <w:rFonts w:ascii="Arial" w:eastAsia="Times New Roman" w:hAnsi="Arial" w:cs="Arial"/>
          <w:b/>
          <w:szCs w:val="18"/>
        </w:rPr>
        <w:t>bout the effects of chemicals on Altro safety flooring.</w:t>
      </w:r>
    </w:p>
    <w:p w14:paraId="6E55EB77" w14:textId="77777777" w:rsidR="00F21773" w:rsidRPr="00F21773" w:rsidRDefault="00F21773" w:rsidP="00F21773">
      <w:pPr>
        <w:widowControl w:val="0"/>
        <w:autoSpaceDE w:val="0"/>
        <w:autoSpaceDN w:val="0"/>
        <w:adjustRightInd w:val="0"/>
        <w:spacing w:line="240" w:lineRule="auto"/>
        <w:rPr>
          <w:rFonts w:ascii="Arial" w:eastAsia="Times New Roman" w:hAnsi="Arial" w:cs="Arial"/>
          <w:szCs w:val="18"/>
        </w:rPr>
      </w:pPr>
    </w:p>
    <w:p w14:paraId="713716C2" w14:textId="3F21889B"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 w:val="20"/>
          <w:szCs w:val="20"/>
        </w:rPr>
      </w:pPr>
      <w:r w:rsidRPr="00F21773">
        <w:rPr>
          <w:rFonts w:ascii="Arial" w:eastAsia="Times New Roman" w:hAnsi="Arial" w:cs="Arial"/>
          <w:sz w:val="20"/>
          <w:szCs w:val="20"/>
        </w:rPr>
        <w:t>Cleaning: Remove temporary coverings and protection of adjacent work areas.  Never use tapes on the surface on the finish flooring.  Never use Sharpies, pens, crayons or construction markers on either the finish flooring or the substrate.</w:t>
      </w:r>
      <w:r w:rsidRPr="00F21773">
        <w:rPr>
          <w:rFonts w:ascii="Arial" w:eastAsia="Times New Roman" w:hAnsi="Arial" w:cs="Arial"/>
          <w:sz w:val="20"/>
          <w:szCs w:val="20"/>
        </w:rPr>
        <w:tab/>
      </w:r>
    </w:p>
    <w:p w14:paraId="69710B48" w14:textId="77777777" w:rsidR="00F21773" w:rsidRPr="00F21773" w:rsidRDefault="00F21773" w:rsidP="00F21773">
      <w:pPr>
        <w:widowControl w:val="0"/>
        <w:tabs>
          <w:tab w:val="left" w:pos="-1440"/>
        </w:tabs>
        <w:autoSpaceDE w:val="0"/>
        <w:autoSpaceDN w:val="0"/>
        <w:adjustRightInd w:val="0"/>
        <w:spacing w:line="240" w:lineRule="auto"/>
        <w:ind w:left="720" w:right="545" w:hanging="11"/>
        <w:outlineLvl w:val="1"/>
        <w:rPr>
          <w:rFonts w:ascii="Arial" w:eastAsia="Times New Roman" w:hAnsi="Arial" w:cs="Arial"/>
          <w:sz w:val="20"/>
          <w:szCs w:val="20"/>
        </w:rPr>
      </w:pPr>
    </w:p>
    <w:p w14:paraId="30CABE45"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1"/>
        <w:rPr>
          <w:rFonts w:ascii="Arial" w:eastAsia="Times New Roman" w:hAnsi="Arial" w:cs="Arial"/>
          <w:sz w:val="20"/>
          <w:szCs w:val="20"/>
        </w:rPr>
      </w:pPr>
      <w:r w:rsidRPr="00F21773">
        <w:rPr>
          <w:rFonts w:ascii="Arial" w:eastAsia="Times New Roman" w:hAnsi="Arial" w:cs="Arial"/>
          <w:sz w:val="20"/>
          <w:szCs w:val="20"/>
        </w:rPr>
        <w:t>Repair or replace damaged installed products.</w:t>
      </w:r>
    </w:p>
    <w:p w14:paraId="6CF2333B" w14:textId="77777777" w:rsidR="00F21773" w:rsidRPr="00F21773" w:rsidRDefault="00F21773" w:rsidP="00F21773">
      <w:pPr>
        <w:widowControl w:val="0"/>
        <w:tabs>
          <w:tab w:val="left" w:pos="-1440"/>
        </w:tabs>
        <w:autoSpaceDE w:val="0"/>
        <w:autoSpaceDN w:val="0"/>
        <w:adjustRightInd w:val="0"/>
        <w:spacing w:line="240" w:lineRule="auto"/>
        <w:ind w:left="1429" w:right="545"/>
        <w:outlineLvl w:val="1"/>
        <w:rPr>
          <w:rFonts w:ascii="Arial" w:eastAsia="Times New Roman" w:hAnsi="Arial" w:cs="Arial"/>
          <w:sz w:val="20"/>
          <w:szCs w:val="20"/>
        </w:rPr>
      </w:pPr>
    </w:p>
    <w:p w14:paraId="22A45A4B"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Clean installed products in accordance with manufacturer’s instructions prior to Owner’s acceptance.</w:t>
      </w:r>
    </w:p>
    <w:p w14:paraId="1628AC77" w14:textId="77777777" w:rsidR="00F21773" w:rsidRPr="00F21773" w:rsidRDefault="00F21773" w:rsidP="00BC6BBC">
      <w:pPr>
        <w:widowControl w:val="0"/>
        <w:autoSpaceDE w:val="0"/>
        <w:autoSpaceDN w:val="0"/>
        <w:adjustRightInd w:val="0"/>
        <w:spacing w:line="240" w:lineRule="auto"/>
        <w:ind w:left="1429" w:right="545"/>
        <w:contextualSpacing/>
        <w:rPr>
          <w:rFonts w:ascii="Arial" w:eastAsia="Times New Roman" w:hAnsi="Arial" w:cs="Arial"/>
          <w:sz w:val="20"/>
          <w:szCs w:val="20"/>
        </w:rPr>
      </w:pPr>
    </w:p>
    <w:p w14:paraId="316D1411" w14:textId="615B04B5"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 xml:space="preserve">Current recommended maintenance procedures can be found on the Altro website at </w:t>
      </w:r>
      <w:hyperlink r:id="rId15" w:history="1">
        <w:r w:rsidR="007F0437" w:rsidRPr="00150289">
          <w:rPr>
            <w:rStyle w:val="Hyperlink"/>
            <w:rFonts w:ascii="Arial" w:eastAsia="Times New Roman" w:hAnsi="Arial" w:cs="Arial"/>
            <w:sz w:val="20"/>
            <w:szCs w:val="20"/>
          </w:rPr>
          <w:t>www.altroors.com</w:t>
        </w:r>
      </w:hyperlink>
      <w:r w:rsidRPr="00F21773">
        <w:rPr>
          <w:rFonts w:ascii="Arial" w:eastAsia="Times New Roman" w:hAnsi="Arial" w:cs="Arial"/>
          <w:sz w:val="20"/>
          <w:szCs w:val="20"/>
        </w:rPr>
        <w:t>, Technical Documents, Maintenance Guides.</w:t>
      </w:r>
    </w:p>
    <w:p w14:paraId="40A7AAEA" w14:textId="77777777" w:rsidR="00F21773" w:rsidRPr="00F21773" w:rsidRDefault="00F21773" w:rsidP="00BC6BBC">
      <w:pPr>
        <w:widowControl w:val="0"/>
        <w:autoSpaceDE w:val="0"/>
        <w:autoSpaceDN w:val="0"/>
        <w:adjustRightInd w:val="0"/>
        <w:spacing w:line="240" w:lineRule="auto"/>
        <w:ind w:left="1429" w:right="545"/>
        <w:contextualSpacing/>
        <w:rPr>
          <w:rFonts w:ascii="Arial" w:eastAsia="Times New Roman" w:hAnsi="Arial" w:cs="Arial"/>
          <w:sz w:val="20"/>
          <w:szCs w:val="20"/>
        </w:rPr>
      </w:pPr>
    </w:p>
    <w:p w14:paraId="7B54AB92"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 xml:space="preserve">Sweep or vacuum all construction debris and dust first, then clean the flooring with AltroClean 44 /AltroClean 44 Plus using an auto scrubber. </w:t>
      </w:r>
    </w:p>
    <w:p w14:paraId="7A46F4B3" w14:textId="77777777" w:rsidR="00F21773" w:rsidRPr="00F21773"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0F267031"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Cover and protect finished installation from damage from other trades using a non-staining, temporary floor protection system, such as reusable textured plastic sheeting.</w:t>
      </w:r>
    </w:p>
    <w:p w14:paraId="50AAB056" w14:textId="77777777" w:rsidR="00F21773" w:rsidRPr="00F21773"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3F3BB759"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No traffic for 24 hours after installation, unless approved by Altro technical.</w:t>
      </w:r>
    </w:p>
    <w:p w14:paraId="70F59E95" w14:textId="77777777" w:rsidR="00F21773" w:rsidRPr="00F21773"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19D19E63"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No heavy traffic, rolling loads, or furniture placement for 72 hours after installation.</w:t>
      </w:r>
    </w:p>
    <w:p w14:paraId="19B5F0F1" w14:textId="77777777" w:rsidR="00F21773" w:rsidRPr="00F21773" w:rsidRDefault="00F21773" w:rsidP="00F21773">
      <w:pPr>
        <w:widowControl w:val="0"/>
        <w:tabs>
          <w:tab w:val="left" w:pos="-1440"/>
        </w:tabs>
        <w:autoSpaceDE w:val="0"/>
        <w:autoSpaceDN w:val="0"/>
        <w:adjustRightInd w:val="0"/>
        <w:spacing w:line="240" w:lineRule="auto"/>
        <w:ind w:left="1429" w:right="545"/>
        <w:outlineLvl w:val="2"/>
        <w:rPr>
          <w:rFonts w:ascii="Arial" w:eastAsia="Times New Roman" w:hAnsi="Arial" w:cs="Arial"/>
          <w:sz w:val="20"/>
          <w:szCs w:val="20"/>
        </w:rPr>
      </w:pPr>
    </w:p>
    <w:p w14:paraId="73E91122" w14:textId="77777777" w:rsidR="00F21773" w:rsidRPr="00F21773" w:rsidRDefault="00F21773" w:rsidP="00F21773">
      <w:pPr>
        <w:widowControl w:val="0"/>
        <w:numPr>
          <w:ilvl w:val="0"/>
          <w:numId w:val="24"/>
        </w:numPr>
        <w:tabs>
          <w:tab w:val="left" w:pos="-1440"/>
        </w:tabs>
        <w:autoSpaceDE w:val="0"/>
        <w:autoSpaceDN w:val="0"/>
        <w:adjustRightInd w:val="0"/>
        <w:spacing w:line="240" w:lineRule="auto"/>
        <w:ind w:right="545"/>
        <w:outlineLvl w:val="2"/>
        <w:rPr>
          <w:rFonts w:ascii="Arial" w:eastAsia="Times New Roman" w:hAnsi="Arial" w:cs="Arial"/>
          <w:sz w:val="20"/>
          <w:szCs w:val="20"/>
        </w:rPr>
      </w:pPr>
      <w:r w:rsidRPr="00F21773">
        <w:rPr>
          <w:rFonts w:ascii="Arial" w:eastAsia="Times New Roman" w:hAnsi="Arial" w:cs="Arial"/>
          <w:sz w:val="20"/>
          <w:szCs w:val="20"/>
        </w:rPr>
        <w:t>Wait 72 hours after installation before performing initial cleaning.  Start a regular maintenance program after the initial cleaning as recommended by manufacturer.</w:t>
      </w:r>
    </w:p>
    <w:p w14:paraId="4F433F69" w14:textId="77777777" w:rsidR="00F21773" w:rsidRPr="00F21773" w:rsidRDefault="00F21773" w:rsidP="00F21773">
      <w:pPr>
        <w:widowControl w:val="0"/>
        <w:tabs>
          <w:tab w:val="left" w:pos="-1440"/>
        </w:tabs>
        <w:autoSpaceDE w:val="0"/>
        <w:autoSpaceDN w:val="0"/>
        <w:adjustRightInd w:val="0"/>
        <w:spacing w:line="240" w:lineRule="auto"/>
        <w:ind w:left="1440" w:right="545"/>
        <w:outlineLvl w:val="2"/>
        <w:rPr>
          <w:rFonts w:ascii="Arial" w:eastAsia="Times New Roman" w:hAnsi="Arial" w:cs="Arial"/>
          <w:sz w:val="20"/>
          <w:szCs w:val="20"/>
        </w:rPr>
      </w:pPr>
    </w:p>
    <w:p w14:paraId="61E474F0" w14:textId="77777777" w:rsidR="00F21773" w:rsidRPr="00F21773" w:rsidRDefault="00F21773" w:rsidP="00F21773">
      <w:pPr>
        <w:widowControl w:val="0"/>
        <w:autoSpaceDE w:val="0"/>
        <w:autoSpaceDN w:val="0"/>
        <w:adjustRightInd w:val="0"/>
        <w:spacing w:line="240" w:lineRule="auto"/>
        <w:ind w:right="545"/>
        <w:rPr>
          <w:rFonts w:ascii="Arial" w:eastAsia="Times New Roman" w:hAnsi="Arial" w:cs="Arial"/>
          <w:sz w:val="20"/>
          <w:szCs w:val="20"/>
        </w:rPr>
      </w:pPr>
      <w:r w:rsidRPr="00F21773">
        <w:rPr>
          <w:rFonts w:ascii="Arial" w:eastAsia="Times New Roman" w:hAnsi="Arial" w:cs="Arial"/>
          <w:szCs w:val="18"/>
        </w:rPr>
        <w:t>3.5</w:t>
      </w:r>
      <w:r w:rsidRPr="00F21773">
        <w:rPr>
          <w:rFonts w:ascii="Arial" w:eastAsia="Times New Roman" w:hAnsi="Arial" w:cs="Arial"/>
          <w:sz w:val="20"/>
          <w:szCs w:val="20"/>
        </w:rPr>
        <w:tab/>
      </w:r>
      <w:r w:rsidRPr="00F21773">
        <w:rPr>
          <w:rFonts w:ascii="Arial" w:eastAsia="Times New Roman" w:hAnsi="Arial" w:cs="Arial"/>
          <w:b/>
          <w:bCs/>
          <w:szCs w:val="18"/>
        </w:rPr>
        <w:t>PROTECTION</w:t>
      </w:r>
    </w:p>
    <w:p w14:paraId="1466F435" w14:textId="77777777" w:rsidR="00F21773" w:rsidRPr="00F21773" w:rsidRDefault="00F21773" w:rsidP="00F21773">
      <w:pPr>
        <w:widowControl w:val="0"/>
        <w:autoSpaceDE w:val="0"/>
        <w:autoSpaceDN w:val="0"/>
        <w:adjustRightInd w:val="0"/>
        <w:spacing w:line="240" w:lineRule="auto"/>
        <w:ind w:right="545"/>
        <w:rPr>
          <w:rFonts w:ascii="Arial" w:eastAsia="Times New Roman" w:hAnsi="Arial" w:cs="Arial"/>
          <w:sz w:val="20"/>
          <w:szCs w:val="20"/>
        </w:rPr>
      </w:pPr>
    </w:p>
    <w:p w14:paraId="4CB340A3" w14:textId="77777777" w:rsidR="00F21773" w:rsidRPr="00F21773" w:rsidRDefault="00F21773" w:rsidP="00F21773">
      <w:pPr>
        <w:widowControl w:val="0"/>
        <w:numPr>
          <w:ilvl w:val="0"/>
          <w:numId w:val="25"/>
        </w:numPr>
        <w:tabs>
          <w:tab w:val="left" w:pos="-1440"/>
        </w:tabs>
        <w:autoSpaceDE w:val="0"/>
        <w:autoSpaceDN w:val="0"/>
        <w:adjustRightInd w:val="0"/>
        <w:spacing w:line="240" w:lineRule="auto"/>
        <w:ind w:left="720" w:right="545" w:hanging="436"/>
        <w:contextualSpacing/>
        <w:outlineLvl w:val="0"/>
        <w:rPr>
          <w:rFonts w:ascii="Arial" w:eastAsia="Times New Roman" w:hAnsi="Arial" w:cs="Arial"/>
          <w:sz w:val="20"/>
          <w:szCs w:val="20"/>
        </w:rPr>
      </w:pPr>
      <w:r w:rsidRPr="00F21773">
        <w:rPr>
          <w:rFonts w:ascii="Arial" w:eastAsia="Times New Roman" w:hAnsi="Arial" w:cs="Arial"/>
          <w:b/>
          <w:bCs/>
          <w:sz w:val="20"/>
          <w:szCs w:val="20"/>
        </w:rPr>
        <w:t>Cover and protect finished installation from damage from other trades using a non-staining, temporary floor protection system, such as a reusable textured plastic sheeting</w:t>
      </w:r>
      <w:r w:rsidRPr="00F21773">
        <w:rPr>
          <w:rFonts w:ascii="Arial" w:eastAsia="Times New Roman" w:hAnsi="Arial" w:cs="Arial"/>
          <w:sz w:val="20"/>
          <w:szCs w:val="20"/>
        </w:rPr>
        <w:t xml:space="preserve">. </w:t>
      </w:r>
    </w:p>
    <w:p w14:paraId="13C38D93" w14:textId="77777777" w:rsidR="00F21773" w:rsidRPr="00F21773" w:rsidRDefault="00F21773" w:rsidP="00F21773">
      <w:pPr>
        <w:widowControl w:val="0"/>
        <w:tabs>
          <w:tab w:val="left" w:pos="-1440"/>
        </w:tabs>
        <w:autoSpaceDE w:val="0"/>
        <w:autoSpaceDN w:val="0"/>
        <w:adjustRightInd w:val="0"/>
        <w:spacing w:line="240" w:lineRule="auto"/>
        <w:ind w:right="545" w:hanging="436"/>
        <w:outlineLvl w:val="0"/>
        <w:rPr>
          <w:rFonts w:ascii="Arial" w:eastAsia="Times New Roman" w:hAnsi="Arial" w:cs="Arial"/>
          <w:sz w:val="20"/>
          <w:szCs w:val="20"/>
        </w:rPr>
      </w:pPr>
    </w:p>
    <w:p w14:paraId="501B0A81" w14:textId="1E42B21F" w:rsidR="00F21773" w:rsidRPr="00F21773" w:rsidRDefault="00F21773" w:rsidP="00F21773">
      <w:pPr>
        <w:widowControl w:val="0"/>
        <w:numPr>
          <w:ilvl w:val="0"/>
          <w:numId w:val="25"/>
        </w:numPr>
        <w:tabs>
          <w:tab w:val="left" w:pos="-1440"/>
        </w:tabs>
        <w:autoSpaceDE w:val="0"/>
        <w:autoSpaceDN w:val="0"/>
        <w:adjustRightInd w:val="0"/>
        <w:spacing w:line="240" w:lineRule="auto"/>
        <w:ind w:left="720" w:right="545" w:hanging="436"/>
        <w:contextualSpacing/>
        <w:outlineLvl w:val="0"/>
        <w:rPr>
          <w:rFonts w:ascii="Arial" w:eastAsia="Times New Roman" w:hAnsi="Arial" w:cs="Arial"/>
          <w:sz w:val="20"/>
          <w:szCs w:val="20"/>
        </w:rPr>
      </w:pPr>
      <w:r w:rsidRPr="00F21773">
        <w:rPr>
          <w:rFonts w:ascii="Arial" w:eastAsia="Times New Roman" w:hAnsi="Arial" w:cs="Arial"/>
          <w:sz w:val="20"/>
          <w:szCs w:val="20"/>
        </w:rPr>
        <w:t xml:space="preserve">Altro </w:t>
      </w:r>
      <w:r w:rsidR="00E24AD1">
        <w:rPr>
          <w:rFonts w:ascii="Arial" w:eastAsia="Times New Roman" w:hAnsi="Arial" w:cs="Arial"/>
          <w:sz w:val="20"/>
          <w:szCs w:val="20"/>
        </w:rPr>
        <w:t>Stronghold 30</w:t>
      </w:r>
      <w:r w:rsidRPr="00F21773">
        <w:rPr>
          <w:rFonts w:ascii="Arial" w:eastAsia="Times New Roman" w:hAnsi="Arial" w:cs="Arial"/>
          <w:sz w:val="20"/>
          <w:szCs w:val="20"/>
        </w:rPr>
        <w:t xml:space="preserve"> should be covered and protected from all other trades during construction with a suitable non-staining protective covering </w:t>
      </w:r>
      <w:r w:rsidRPr="00F21773">
        <w:rPr>
          <w:rFonts w:ascii="Arial" w:eastAsia="Times New Roman" w:hAnsi="Arial" w:cs="Arial"/>
          <w:b/>
          <w:bCs/>
          <w:sz w:val="20"/>
          <w:szCs w:val="20"/>
        </w:rPr>
        <w:t>without taping to the surface of flooring</w:t>
      </w:r>
      <w:r w:rsidRPr="00F21773">
        <w:rPr>
          <w:rFonts w:ascii="Arial" w:eastAsia="Times New Roman" w:hAnsi="Arial" w:cs="Arial"/>
          <w:sz w:val="20"/>
          <w:szCs w:val="20"/>
        </w:rPr>
        <w:t>.</w:t>
      </w:r>
    </w:p>
    <w:p w14:paraId="386EE95B" w14:textId="77777777" w:rsidR="00F21773" w:rsidRPr="00F21773" w:rsidRDefault="00F21773" w:rsidP="00EC4F1A">
      <w:pPr>
        <w:widowControl w:val="0"/>
        <w:autoSpaceDE w:val="0"/>
        <w:autoSpaceDN w:val="0"/>
        <w:adjustRightInd w:val="0"/>
        <w:spacing w:line="240" w:lineRule="auto"/>
        <w:ind w:left="284"/>
        <w:contextualSpacing/>
        <w:rPr>
          <w:rFonts w:ascii="Arial" w:eastAsia="Times New Roman" w:hAnsi="Arial" w:cs="Arial"/>
          <w:sz w:val="20"/>
          <w:szCs w:val="20"/>
        </w:rPr>
      </w:pPr>
    </w:p>
    <w:p w14:paraId="34D301D4" w14:textId="3B31A089" w:rsidR="00F21773" w:rsidRPr="00F21773" w:rsidRDefault="00F21773" w:rsidP="00EC4F1A">
      <w:pPr>
        <w:widowControl w:val="0"/>
        <w:tabs>
          <w:tab w:val="left" w:pos="-1440"/>
        </w:tabs>
        <w:autoSpaceDE w:val="0"/>
        <w:autoSpaceDN w:val="0"/>
        <w:adjustRightInd w:val="0"/>
        <w:spacing w:line="240" w:lineRule="auto"/>
        <w:ind w:right="545"/>
        <w:jc w:val="center"/>
        <w:outlineLvl w:val="0"/>
        <w:rPr>
          <w:rFonts w:ascii="Arial" w:eastAsia="Times New Roman" w:hAnsi="Arial" w:cs="Arial"/>
          <w:szCs w:val="18"/>
        </w:rPr>
      </w:pPr>
      <w:r w:rsidRPr="00F21773">
        <w:rPr>
          <w:rFonts w:ascii="Arial" w:eastAsia="Times New Roman" w:hAnsi="Arial" w:cs="Arial"/>
          <w:sz w:val="20"/>
          <w:szCs w:val="20"/>
        </w:rPr>
        <w:t>END OF SECTION</w:t>
      </w:r>
    </w:p>
    <w:p w14:paraId="1DF9E60E" w14:textId="77777777" w:rsidR="00F21773" w:rsidRPr="00F21773" w:rsidRDefault="00F21773" w:rsidP="00F21773">
      <w:pPr>
        <w:widowControl w:val="0"/>
        <w:autoSpaceDE w:val="0"/>
        <w:autoSpaceDN w:val="0"/>
        <w:adjustRightInd w:val="0"/>
        <w:spacing w:line="240" w:lineRule="auto"/>
        <w:ind w:right="450"/>
        <w:rPr>
          <w:rFonts w:ascii="Arial" w:eastAsia="Times New Roman" w:hAnsi="Arial" w:cs="Arial"/>
          <w:szCs w:val="18"/>
        </w:rPr>
      </w:pPr>
    </w:p>
    <w:sectPr w:rsidR="00F21773" w:rsidRPr="00F21773" w:rsidSect="00B169E6">
      <w:headerReference w:type="default" r:id="rId16"/>
      <w:footerReference w:type="default" r:id="rId17"/>
      <w:pgSz w:w="12240" w:h="15840"/>
      <w:pgMar w:top="2952" w:right="474" w:bottom="284" w:left="1152" w:header="720" w:footer="0" w:gutter="0"/>
      <w:pgNumType w:start="1" w:chapStyle="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6C8D1F" w14:textId="77777777" w:rsidR="00077E13" w:rsidRDefault="00077E13">
      <w:pPr>
        <w:spacing w:line="240" w:lineRule="auto"/>
      </w:pPr>
      <w:r>
        <w:separator/>
      </w:r>
    </w:p>
  </w:endnote>
  <w:endnote w:type="continuationSeparator" w:id="0">
    <w:p w14:paraId="621A66C4" w14:textId="77777777" w:rsidR="00077E13" w:rsidRDefault="00077E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News Gothic BT Roman">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0333E2"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Altro USA, Inc.</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800.377.5597</w:t>
    </w:r>
  </w:p>
  <w:p w14:paraId="55EA3C3E" w14:textId="77777777" w:rsidR="000E690E" w:rsidRPr="000E690E" w:rsidRDefault="000E690E" w:rsidP="000E690E">
    <w:pPr>
      <w:widowControl w:val="0"/>
      <w:tabs>
        <w:tab w:val="center" w:pos="4680"/>
        <w:tab w:val="right" w:pos="10260"/>
      </w:tabs>
      <w:autoSpaceDE w:val="0"/>
      <w:autoSpaceDN w:val="0"/>
      <w:adjustRightInd w:val="0"/>
      <w:spacing w:line="240" w:lineRule="auto"/>
      <w:ind w:left="-900"/>
      <w:rPr>
        <w:rFonts w:ascii="Arial" w:eastAsia="Times New Roman" w:hAnsi="Arial" w:cs="Times New Roman"/>
        <w:color w:val="A6A6A6" w:themeColor="background1" w:themeShade="A6"/>
        <w:sz w:val="20"/>
        <w:szCs w:val="20"/>
        <w:lang w:val="pt-BR"/>
      </w:rPr>
    </w:pPr>
    <w:r w:rsidRPr="000E690E">
      <w:rPr>
        <w:rFonts w:ascii="Arial" w:eastAsia="Times New Roman" w:hAnsi="Arial" w:cs="Times New Roman"/>
        <w:color w:val="A6A6A6" w:themeColor="background1" w:themeShade="A6"/>
        <w:sz w:val="20"/>
        <w:szCs w:val="20"/>
        <w:lang w:val="pt-BR"/>
      </w:rPr>
      <w:t>support@altro.com</w:t>
    </w:r>
    <w:r w:rsidRPr="000E690E">
      <w:rPr>
        <w:rFonts w:ascii="Arial" w:eastAsia="Times New Roman" w:hAnsi="Arial" w:cs="Times New Roman"/>
        <w:color w:val="A6A6A6" w:themeColor="background1" w:themeShade="A6"/>
        <w:sz w:val="20"/>
        <w:szCs w:val="20"/>
        <w:lang w:val="pt-BR"/>
      </w:rPr>
      <w:tab/>
    </w:r>
    <w:r w:rsidRPr="000E690E">
      <w:rPr>
        <w:rFonts w:ascii="Arial" w:eastAsia="Times New Roman" w:hAnsi="Arial" w:cs="Times New Roman"/>
        <w:color w:val="A6A6A6" w:themeColor="background1" w:themeShade="A6"/>
        <w:sz w:val="20"/>
        <w:szCs w:val="20"/>
        <w:lang w:val="pt-BR"/>
      </w:rPr>
      <w:tab/>
      <w:t xml:space="preserve">explore </w:t>
    </w:r>
    <w:r w:rsidRPr="000E690E">
      <w:rPr>
        <w:rFonts w:ascii="Arial" w:eastAsia="Times New Roman" w:hAnsi="Arial" w:cs="Times New Roman"/>
        <w:b/>
        <w:color w:val="A6A6A6" w:themeColor="background1" w:themeShade="A6"/>
        <w:sz w:val="20"/>
        <w:szCs w:val="20"/>
        <w:lang w:val="pt-BR"/>
      </w:rPr>
      <w:t>altro.com</w:t>
    </w:r>
  </w:p>
  <w:p w14:paraId="0B311527" w14:textId="47205FAC" w:rsidR="00AA2C91" w:rsidRPr="000E690E" w:rsidRDefault="00AA2C91" w:rsidP="000E690E">
    <w:pPr>
      <w:pStyle w:val="Footer"/>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22D3AB" w14:textId="77777777" w:rsidR="00077E13" w:rsidRDefault="00077E13">
      <w:pPr>
        <w:spacing w:line="240" w:lineRule="auto"/>
      </w:pPr>
      <w:r>
        <w:separator/>
      </w:r>
    </w:p>
  </w:footnote>
  <w:footnote w:type="continuationSeparator" w:id="0">
    <w:p w14:paraId="674C258A" w14:textId="77777777" w:rsidR="00077E13" w:rsidRDefault="00077E1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1995" w:type="dxa"/>
      <w:tblInd w:w="-1080" w:type="dxa"/>
      <w:tblLook w:val="04A0" w:firstRow="1" w:lastRow="0" w:firstColumn="1" w:lastColumn="0" w:noHBand="0" w:noVBand="1"/>
    </w:tblPr>
    <w:tblGrid>
      <w:gridCol w:w="5301"/>
      <w:gridCol w:w="3009"/>
      <w:gridCol w:w="3685"/>
    </w:tblGrid>
    <w:tr w:rsidR="00AC7E87" w:rsidRPr="009C45A3" w14:paraId="6FD44159" w14:textId="77777777" w:rsidTr="0080052B">
      <w:trPr>
        <w:trHeight w:val="2023"/>
      </w:trPr>
      <w:tc>
        <w:tcPr>
          <w:tcW w:w="5301" w:type="dxa"/>
          <w:tcBorders>
            <w:top w:val="nil"/>
            <w:left w:val="nil"/>
            <w:bottom w:val="nil"/>
            <w:right w:val="nil"/>
          </w:tcBorders>
        </w:tcPr>
        <w:p w14:paraId="5E9AE35F" w14:textId="77777777" w:rsidR="00AC7E87" w:rsidRDefault="00AC7E87" w:rsidP="00AC7E87">
          <w:pPr>
            <w:pStyle w:val="Header"/>
            <w:tabs>
              <w:tab w:val="clear" w:pos="9360"/>
              <w:tab w:val="right" w:pos="10440"/>
            </w:tabs>
            <w:ind w:left="270"/>
          </w:pPr>
          <w:r>
            <w:rPr>
              <w:noProof/>
            </w:rPr>
            <w:drawing>
              <wp:inline distT="0" distB="0" distL="0" distR="0" wp14:anchorId="050F9EC4" wp14:editId="434A8B7C">
                <wp:extent cx="1143640" cy="1467781"/>
                <wp:effectExtent l="0" t="0" r="0" b="0"/>
                <wp:docPr id="998261765" name="Picture 998261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009" w:type="dxa"/>
          <w:tcBorders>
            <w:top w:val="nil"/>
            <w:left w:val="nil"/>
            <w:bottom w:val="nil"/>
            <w:right w:val="nil"/>
          </w:tcBorders>
        </w:tcPr>
        <w:p w14:paraId="77118D0C" w14:textId="77777777" w:rsidR="00AC7E87" w:rsidRPr="009C45A3" w:rsidRDefault="00AC7E87" w:rsidP="00AC7E87">
          <w:pPr>
            <w:pStyle w:val="Header"/>
            <w:tabs>
              <w:tab w:val="clear" w:pos="9360"/>
              <w:tab w:val="right" w:pos="10440"/>
            </w:tabs>
            <w:rPr>
              <w:rFonts w:ascii="Arial" w:hAnsi="Arial" w:cs="Arial"/>
            </w:rPr>
          </w:pPr>
        </w:p>
      </w:tc>
      <w:tc>
        <w:tcPr>
          <w:tcW w:w="3685" w:type="dxa"/>
          <w:tcBorders>
            <w:top w:val="nil"/>
            <w:left w:val="nil"/>
            <w:bottom w:val="nil"/>
            <w:right w:val="nil"/>
          </w:tcBorders>
          <w:vAlign w:val="bottom"/>
        </w:tcPr>
        <w:p w14:paraId="775D07E2" w14:textId="77777777" w:rsidR="00AC7E87" w:rsidRPr="009C45A3" w:rsidRDefault="00AC7E87" w:rsidP="00AC7E87">
          <w:pPr>
            <w:pStyle w:val="Header"/>
            <w:tabs>
              <w:tab w:val="clear" w:pos="9360"/>
              <w:tab w:val="right" w:pos="10440"/>
            </w:tabs>
            <w:rPr>
              <w:rFonts w:ascii="Arial" w:hAnsi="Arial" w:cs="Arial"/>
            </w:rPr>
          </w:pPr>
        </w:p>
        <w:p w14:paraId="47045320" w14:textId="77777777" w:rsidR="00AC7E87" w:rsidRPr="009C45A3" w:rsidRDefault="00AC7E87" w:rsidP="00AC7E87">
          <w:pPr>
            <w:pStyle w:val="Header"/>
            <w:tabs>
              <w:tab w:val="clear" w:pos="9360"/>
              <w:tab w:val="right" w:pos="10440"/>
            </w:tabs>
            <w:rPr>
              <w:rFonts w:ascii="Arial" w:hAnsi="Arial" w:cs="Arial"/>
              <w:b/>
              <w:color w:val="005581"/>
              <w:sz w:val="32"/>
              <w:szCs w:val="32"/>
            </w:rPr>
          </w:pPr>
          <w:r w:rsidRPr="009C45A3">
            <w:rPr>
              <w:rFonts w:ascii="Arial" w:hAnsi="Arial" w:cs="Arial"/>
              <w:b/>
              <w:color w:val="005581"/>
              <w:sz w:val="32"/>
              <w:szCs w:val="32"/>
            </w:rPr>
            <w:t>CSI Specifications</w:t>
          </w:r>
        </w:p>
        <w:p w14:paraId="0BF5CD5E" w14:textId="1A1729B9" w:rsidR="00AC7E87" w:rsidRPr="009C45A3" w:rsidRDefault="00AC7E87" w:rsidP="00AC7E87">
          <w:pPr>
            <w:pStyle w:val="Header"/>
            <w:tabs>
              <w:tab w:val="clear" w:pos="9360"/>
              <w:tab w:val="right" w:pos="10440"/>
            </w:tabs>
            <w:rPr>
              <w:rFonts w:ascii="Arial" w:hAnsi="Arial" w:cs="Arial"/>
            </w:rPr>
          </w:pPr>
          <w:r w:rsidRPr="009C45A3">
            <w:rPr>
              <w:rFonts w:ascii="Arial" w:hAnsi="Arial" w:cs="Arial"/>
              <w:b/>
              <w:color w:val="005581"/>
              <w:sz w:val="32"/>
              <w:szCs w:val="32"/>
            </w:rPr>
            <w:t>Altro</w:t>
          </w:r>
          <w:r>
            <w:rPr>
              <w:rFonts w:ascii="Arial" w:hAnsi="Arial" w:cs="Arial"/>
              <w:b/>
              <w:color w:val="005581"/>
              <w:sz w:val="32"/>
              <w:szCs w:val="32"/>
            </w:rPr>
            <w:t xml:space="preserve"> </w:t>
          </w:r>
          <w:r w:rsidR="0080052B">
            <w:rPr>
              <w:rFonts w:ascii="Arial" w:hAnsi="Arial" w:cs="Arial"/>
              <w:b/>
              <w:color w:val="005581"/>
              <w:sz w:val="32"/>
              <w:szCs w:val="32"/>
            </w:rPr>
            <w:t>Stronghold</w:t>
          </w:r>
          <w:r w:rsidRPr="009C45A3">
            <w:rPr>
              <w:rFonts w:ascii="Arial" w:hAnsi="Arial" w:cs="Arial"/>
              <w:b/>
              <w:color w:val="005581"/>
              <w:sz w:val="32"/>
              <w:szCs w:val="32"/>
            </w:rPr>
            <w:t>™</w:t>
          </w:r>
          <w:r>
            <w:rPr>
              <w:rFonts w:ascii="Arial" w:hAnsi="Arial" w:cs="Arial"/>
              <w:b/>
              <w:color w:val="005581"/>
              <w:sz w:val="32"/>
              <w:szCs w:val="32"/>
            </w:rPr>
            <w:t xml:space="preserve"> </w:t>
          </w:r>
          <w:r w:rsidR="0080052B">
            <w:rPr>
              <w:rFonts w:ascii="Arial" w:hAnsi="Arial" w:cs="Arial"/>
              <w:b/>
              <w:color w:val="005581"/>
              <w:sz w:val="32"/>
              <w:szCs w:val="32"/>
            </w:rPr>
            <w:t>30</w:t>
          </w:r>
        </w:p>
      </w:tc>
    </w:tr>
  </w:tbl>
  <w:p w14:paraId="3CDBE7FF" w14:textId="77777777" w:rsidR="00AA2C91" w:rsidRDefault="00AA2C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8BEA2406"/>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lowerLetter"/>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30F02A0"/>
    <w:multiLevelType w:val="hybridMultilevel"/>
    <w:tmpl w:val="63C633C6"/>
    <w:lvl w:ilvl="0" w:tplc="10090015">
      <w:start w:val="1"/>
      <w:numFmt w:val="upperLetter"/>
      <w:lvlText w:val="%1."/>
      <w:lvlJc w:val="left"/>
      <w:pPr>
        <w:ind w:left="720" w:hanging="360"/>
      </w:pPr>
    </w:lvl>
    <w:lvl w:ilvl="1" w:tplc="1009000F">
      <w:start w:val="1"/>
      <w:numFmt w:val="decimal"/>
      <w:lvlText w:val="%2."/>
      <w:lvlJc w:val="left"/>
      <w:pPr>
        <w:ind w:left="107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6867970"/>
    <w:multiLevelType w:val="hybridMultilevel"/>
    <w:tmpl w:val="B984995E"/>
    <w:lvl w:ilvl="0" w:tplc="2D4C1A68">
      <w:start w:val="1"/>
      <w:numFmt w:val="upperLetter"/>
      <w:lvlText w:val="%1."/>
      <w:lvlJc w:val="left"/>
      <w:pPr>
        <w:ind w:left="720" w:hanging="360"/>
      </w:pPr>
      <w:rPr>
        <w:rFonts w:hint="default"/>
        <w:sz w:val="18"/>
        <w:szCs w:val="18"/>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EC95948"/>
    <w:multiLevelType w:val="hybridMultilevel"/>
    <w:tmpl w:val="ADA04E88"/>
    <w:lvl w:ilvl="0" w:tplc="FFFFFFFF">
      <w:start w:val="1"/>
      <w:numFmt w:val="decimal"/>
      <w:lvlText w:val="%1."/>
      <w:lvlJc w:val="left"/>
      <w:pPr>
        <w:ind w:left="720" w:hanging="360"/>
      </w:pPr>
    </w:lvl>
    <w:lvl w:ilvl="1" w:tplc="1009000F">
      <w:start w:val="1"/>
      <w:numFmt w:val="decimal"/>
      <w:lvlText w:val="%2."/>
      <w:lvlJc w:val="left"/>
      <w:pPr>
        <w:ind w:left="1440" w:hanging="360"/>
      </w:pPr>
    </w:lvl>
    <w:lvl w:ilvl="2" w:tplc="FFFFFFFF">
      <w:start w:val="1"/>
      <w:numFmt w:val="decimal"/>
      <w:lvlText w:val=".%3"/>
      <w:lvlJc w:val="left"/>
      <w:pPr>
        <w:ind w:left="2160" w:hanging="180"/>
      </w:pPr>
      <w:rPr>
        <w:rFonts w:ascii="Arial" w:hAnsi="Arial" w:hint="default"/>
        <w:b w:val="0"/>
        <w:sz w:val="20"/>
      </w:rPr>
    </w:lvl>
    <w:lvl w:ilvl="3" w:tplc="3B0C9CBC">
      <w:start w:val="8"/>
      <w:numFmt w:val="upperLetter"/>
      <w:lvlText w:val="%4."/>
      <w:lvlJc w:val="left"/>
      <w:pPr>
        <w:ind w:left="2880" w:hanging="360"/>
      </w:pPr>
      <w:rPr>
        <w:rFonts w:hint="default"/>
        <w:b/>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B503E4"/>
    <w:multiLevelType w:val="hybridMultilevel"/>
    <w:tmpl w:val="2C8EA5D0"/>
    <w:lvl w:ilvl="0" w:tplc="1009000F">
      <w:start w:val="1"/>
      <w:numFmt w:val="decimal"/>
      <w:lvlText w:val="%1."/>
      <w:lvlJc w:val="left"/>
      <w:pPr>
        <w:ind w:left="1080" w:hanging="360"/>
      </w:pPr>
      <w:rPr>
        <w:rFonts w:hint="default"/>
        <w:b w:val="0"/>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7" w15:restartNumberingAfterBreak="0">
    <w:nsid w:val="284D3CCE"/>
    <w:multiLevelType w:val="hybridMultilevel"/>
    <w:tmpl w:val="D7C41012"/>
    <w:lvl w:ilvl="0" w:tplc="1009000F">
      <w:start w:val="1"/>
      <w:numFmt w:val="decimal"/>
      <w:lvlText w:val="%1."/>
      <w:lvlJc w:val="left"/>
      <w:pPr>
        <w:ind w:left="1080" w:hanging="360"/>
      </w:pPr>
      <w:rPr>
        <w:rFonts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C0D38D1"/>
    <w:multiLevelType w:val="hybridMultilevel"/>
    <w:tmpl w:val="CEB0F41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rPr>
        <w:rFonts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E8314F1"/>
    <w:multiLevelType w:val="hybridMultilevel"/>
    <w:tmpl w:val="62360DFC"/>
    <w:lvl w:ilvl="0" w:tplc="10090015">
      <w:start w:val="1"/>
      <w:numFmt w:val="upperLetter"/>
      <w:lvlText w:val="%1."/>
      <w:lvlJc w:val="left"/>
      <w:pPr>
        <w:ind w:left="720" w:hanging="360"/>
      </w:pPr>
      <w:rPr>
        <w:rFonts w:hint="default"/>
      </w:rPr>
    </w:lvl>
    <w:lvl w:ilvl="1" w:tplc="1009000F">
      <w:start w:val="1"/>
      <w:numFmt w:val="decimal"/>
      <w:lvlText w:val="%2."/>
      <w:lvlJc w:val="left"/>
      <w:pPr>
        <w:ind w:left="1440" w:hanging="360"/>
      </w:pPr>
      <w:rPr>
        <w:rFonts w:hint="default"/>
        <w:b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39D51B0"/>
    <w:multiLevelType w:val="hybridMultilevel"/>
    <w:tmpl w:val="C472E412"/>
    <w:lvl w:ilvl="0" w:tplc="3ABE0D1A">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3D2338A"/>
    <w:multiLevelType w:val="hybridMultilevel"/>
    <w:tmpl w:val="3184151C"/>
    <w:lvl w:ilvl="0" w:tplc="2D72DB52">
      <w:start w:val="1"/>
      <w:numFmt w:val="upperLetter"/>
      <w:lvlText w:val="%1."/>
      <w:lvlJc w:val="left"/>
      <w:pPr>
        <w:ind w:left="720" w:hanging="360"/>
      </w:pPr>
      <w:rPr>
        <w:rFonts w:hint="default"/>
        <w:sz w:val="18"/>
        <w:szCs w:val="18"/>
      </w:rPr>
    </w:lvl>
    <w:lvl w:ilvl="1" w:tplc="1A0A60C0">
      <w:start w:val="1"/>
      <w:numFmt w:val="decimal"/>
      <w:lvlText w:val="%2."/>
      <w:lvlJc w:val="left"/>
      <w:pPr>
        <w:ind w:left="1800" w:hanging="720"/>
      </w:pPr>
      <w:rPr>
        <w:rFonts w:hint="default"/>
        <w:b w:val="0"/>
        <w:bCs w:val="0"/>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E991698"/>
    <w:multiLevelType w:val="hybridMultilevel"/>
    <w:tmpl w:val="A5925800"/>
    <w:lvl w:ilvl="0" w:tplc="61F8DC3E">
      <w:start w:val="1"/>
      <w:numFmt w:val="upperLetter"/>
      <w:lvlText w:val="%1."/>
      <w:lvlJc w:val="left"/>
      <w:pPr>
        <w:ind w:left="1070" w:hanging="360"/>
      </w:pPr>
      <w:rPr>
        <w:rFonts w:hint="default"/>
        <w:b w:val="0"/>
        <w:sz w:val="18"/>
        <w:szCs w:val="18"/>
      </w:rPr>
    </w:lvl>
    <w:lvl w:ilvl="1" w:tplc="FFFFFFFF">
      <w:start w:val="1"/>
      <w:numFmt w:val="lowerLetter"/>
      <w:lvlText w:val="%2."/>
      <w:lvlJc w:val="left"/>
      <w:pPr>
        <w:ind w:left="1790" w:hanging="360"/>
      </w:pPr>
    </w:lvl>
    <w:lvl w:ilvl="2" w:tplc="FFFFFFFF" w:tentative="1">
      <w:start w:val="1"/>
      <w:numFmt w:val="lowerRoman"/>
      <w:lvlText w:val="%3."/>
      <w:lvlJc w:val="right"/>
      <w:pPr>
        <w:ind w:left="2510" w:hanging="180"/>
      </w:pPr>
    </w:lvl>
    <w:lvl w:ilvl="3" w:tplc="FFFFFFFF" w:tentative="1">
      <w:start w:val="1"/>
      <w:numFmt w:val="decimal"/>
      <w:lvlText w:val="%4."/>
      <w:lvlJc w:val="left"/>
      <w:pPr>
        <w:ind w:left="3230" w:hanging="360"/>
      </w:pPr>
    </w:lvl>
    <w:lvl w:ilvl="4" w:tplc="FFFFFFFF" w:tentative="1">
      <w:start w:val="1"/>
      <w:numFmt w:val="lowerLetter"/>
      <w:lvlText w:val="%5."/>
      <w:lvlJc w:val="left"/>
      <w:pPr>
        <w:ind w:left="3950" w:hanging="360"/>
      </w:pPr>
    </w:lvl>
    <w:lvl w:ilvl="5" w:tplc="FFFFFFFF" w:tentative="1">
      <w:start w:val="1"/>
      <w:numFmt w:val="lowerRoman"/>
      <w:lvlText w:val="%6."/>
      <w:lvlJc w:val="right"/>
      <w:pPr>
        <w:ind w:left="4670" w:hanging="180"/>
      </w:pPr>
    </w:lvl>
    <w:lvl w:ilvl="6" w:tplc="FFFFFFFF" w:tentative="1">
      <w:start w:val="1"/>
      <w:numFmt w:val="decimal"/>
      <w:lvlText w:val="%7."/>
      <w:lvlJc w:val="left"/>
      <w:pPr>
        <w:ind w:left="5390" w:hanging="360"/>
      </w:pPr>
    </w:lvl>
    <w:lvl w:ilvl="7" w:tplc="FFFFFFFF" w:tentative="1">
      <w:start w:val="1"/>
      <w:numFmt w:val="lowerLetter"/>
      <w:lvlText w:val="%8."/>
      <w:lvlJc w:val="left"/>
      <w:pPr>
        <w:ind w:left="6110" w:hanging="360"/>
      </w:pPr>
    </w:lvl>
    <w:lvl w:ilvl="8" w:tplc="FFFFFFFF" w:tentative="1">
      <w:start w:val="1"/>
      <w:numFmt w:val="lowerRoman"/>
      <w:lvlText w:val="%9."/>
      <w:lvlJc w:val="right"/>
      <w:pPr>
        <w:ind w:left="6830" w:hanging="180"/>
      </w:pPr>
    </w:lvl>
  </w:abstractNum>
  <w:abstractNum w:abstractNumId="13" w15:restartNumberingAfterBreak="0">
    <w:nsid w:val="590C7976"/>
    <w:multiLevelType w:val="hybridMultilevel"/>
    <w:tmpl w:val="A9BACB04"/>
    <w:lvl w:ilvl="0" w:tplc="E692FB36">
      <w:start w:val="1"/>
      <w:numFmt w:val="upperLetter"/>
      <w:lvlText w:val="%1."/>
      <w:lvlJc w:val="left"/>
      <w:pPr>
        <w:ind w:left="720" w:hanging="360"/>
      </w:pPr>
      <w:rPr>
        <w:rFonts w:hint="default"/>
        <w:sz w:val="18"/>
        <w:szCs w:val="18"/>
      </w:rPr>
    </w:lvl>
    <w:lvl w:ilvl="1" w:tplc="1009000F">
      <w:start w:val="1"/>
      <w:numFmt w:val="decimal"/>
      <w:lvlText w:val="%2."/>
      <w:lvlJc w:val="left"/>
      <w:pPr>
        <w:ind w:left="1440" w:hanging="360"/>
      </w:pPr>
      <w:rPr>
        <w:rFonts w:hint="default"/>
      </w:rPr>
    </w:lvl>
    <w:lvl w:ilvl="2" w:tplc="1009000F">
      <w:start w:val="1"/>
      <w:numFmt w:val="decimal"/>
      <w:lvlText w:val="%3."/>
      <w:lvlJc w:val="lef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1B81A61"/>
    <w:multiLevelType w:val="hybridMultilevel"/>
    <w:tmpl w:val="E6D8A558"/>
    <w:lvl w:ilvl="0" w:tplc="CCF20B12">
      <w:start w:val="1"/>
      <w:numFmt w:val="upperLetter"/>
      <w:lvlText w:val="%1."/>
      <w:lvlJc w:val="left"/>
      <w:pPr>
        <w:ind w:left="720" w:hanging="36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47B0276"/>
    <w:multiLevelType w:val="hybridMultilevel"/>
    <w:tmpl w:val="7EC83C52"/>
    <w:lvl w:ilvl="0" w:tplc="A7EC8F6A">
      <w:start w:val="1"/>
      <w:numFmt w:val="upperLetter"/>
      <w:lvlText w:val="%1."/>
      <w:lvlJc w:val="left"/>
      <w:pPr>
        <w:ind w:left="1440" w:hanging="720"/>
      </w:pPr>
      <w:rPr>
        <w:rFonts w:hint="default"/>
        <w:b w:val="0"/>
        <w:sz w:val="18"/>
        <w:szCs w:val="18"/>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67822508"/>
    <w:multiLevelType w:val="hybridMultilevel"/>
    <w:tmpl w:val="C4466D64"/>
    <w:lvl w:ilvl="0" w:tplc="04090019">
      <w:start w:val="1"/>
      <w:numFmt w:val="lowerLetter"/>
      <w:lvlText w:val="%1."/>
      <w:lvlJc w:val="left"/>
      <w:pPr>
        <w:ind w:left="2487" w:hanging="360"/>
      </w:pPr>
    </w:lvl>
    <w:lvl w:ilvl="1" w:tplc="10090019">
      <w:start w:val="1"/>
      <w:numFmt w:val="lowerLetter"/>
      <w:lvlText w:val="%2."/>
      <w:lvlJc w:val="left"/>
      <w:pPr>
        <w:ind w:left="3207" w:hanging="360"/>
      </w:pPr>
    </w:lvl>
    <w:lvl w:ilvl="2" w:tplc="1009001B">
      <w:start w:val="1"/>
      <w:numFmt w:val="lowerRoman"/>
      <w:lvlText w:val="%3."/>
      <w:lvlJc w:val="right"/>
      <w:pPr>
        <w:ind w:left="3927" w:hanging="180"/>
      </w:pPr>
    </w:lvl>
    <w:lvl w:ilvl="3" w:tplc="1009000F" w:tentative="1">
      <w:start w:val="1"/>
      <w:numFmt w:val="decimal"/>
      <w:lvlText w:val="%4."/>
      <w:lvlJc w:val="left"/>
      <w:pPr>
        <w:ind w:left="4647" w:hanging="360"/>
      </w:pPr>
    </w:lvl>
    <w:lvl w:ilvl="4" w:tplc="10090019" w:tentative="1">
      <w:start w:val="1"/>
      <w:numFmt w:val="lowerLetter"/>
      <w:lvlText w:val="%5."/>
      <w:lvlJc w:val="left"/>
      <w:pPr>
        <w:ind w:left="5367" w:hanging="360"/>
      </w:pPr>
    </w:lvl>
    <w:lvl w:ilvl="5" w:tplc="1009001B" w:tentative="1">
      <w:start w:val="1"/>
      <w:numFmt w:val="lowerRoman"/>
      <w:lvlText w:val="%6."/>
      <w:lvlJc w:val="right"/>
      <w:pPr>
        <w:ind w:left="6087" w:hanging="180"/>
      </w:pPr>
    </w:lvl>
    <w:lvl w:ilvl="6" w:tplc="1009000F" w:tentative="1">
      <w:start w:val="1"/>
      <w:numFmt w:val="decimal"/>
      <w:lvlText w:val="%7."/>
      <w:lvlJc w:val="left"/>
      <w:pPr>
        <w:ind w:left="6807" w:hanging="360"/>
      </w:pPr>
    </w:lvl>
    <w:lvl w:ilvl="7" w:tplc="10090019" w:tentative="1">
      <w:start w:val="1"/>
      <w:numFmt w:val="lowerLetter"/>
      <w:lvlText w:val="%8."/>
      <w:lvlJc w:val="left"/>
      <w:pPr>
        <w:ind w:left="7527" w:hanging="360"/>
      </w:pPr>
    </w:lvl>
    <w:lvl w:ilvl="8" w:tplc="1009001B" w:tentative="1">
      <w:start w:val="1"/>
      <w:numFmt w:val="lowerRoman"/>
      <w:lvlText w:val="%9."/>
      <w:lvlJc w:val="right"/>
      <w:pPr>
        <w:ind w:left="8247" w:hanging="180"/>
      </w:pPr>
    </w:lvl>
  </w:abstractNum>
  <w:abstractNum w:abstractNumId="17" w15:restartNumberingAfterBreak="0">
    <w:nsid w:val="696A610C"/>
    <w:multiLevelType w:val="multilevel"/>
    <w:tmpl w:val="99C8136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A3F4BF1"/>
    <w:multiLevelType w:val="hybridMultilevel"/>
    <w:tmpl w:val="DA720796"/>
    <w:lvl w:ilvl="0" w:tplc="1009000F">
      <w:start w:val="1"/>
      <w:numFmt w:val="decimal"/>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6D366F25"/>
    <w:multiLevelType w:val="hybridMultilevel"/>
    <w:tmpl w:val="0A76C8E8"/>
    <w:lvl w:ilvl="0" w:tplc="26E4645A">
      <w:start w:val="1"/>
      <w:numFmt w:val="upperLetter"/>
      <w:lvlText w:val="%1."/>
      <w:lvlJc w:val="left"/>
      <w:pPr>
        <w:ind w:left="720" w:hanging="360"/>
      </w:pPr>
      <w:rPr>
        <w:rFonts w:hint="default"/>
        <w:b w:val="0"/>
        <w:sz w:val="18"/>
        <w:szCs w:val="18"/>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D3E34CB"/>
    <w:multiLevelType w:val="hybridMultilevel"/>
    <w:tmpl w:val="42CCE4F0"/>
    <w:lvl w:ilvl="0" w:tplc="1009000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72C256CF"/>
    <w:multiLevelType w:val="hybridMultilevel"/>
    <w:tmpl w:val="6DD02904"/>
    <w:lvl w:ilvl="0" w:tplc="DEBC81E4">
      <w:start w:val="1"/>
      <w:numFmt w:val="upperLetter"/>
      <w:lvlText w:val="%1."/>
      <w:lvlJc w:val="left"/>
      <w:pPr>
        <w:ind w:left="1440" w:hanging="720"/>
      </w:pPr>
      <w:rPr>
        <w:rFonts w:hint="default"/>
        <w:sz w:val="18"/>
        <w:szCs w:val="18"/>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549193654">
    <w:abstractNumId w:val="0"/>
  </w:num>
  <w:num w:numId="2" w16cid:durableId="1102532334">
    <w:abstractNumId w:val="0"/>
    <w:lvlOverride w:ilvl="0">
      <w:startOverride w:val="2"/>
    </w:lvlOverride>
    <w:lvlOverride w:ilvl="1"/>
    <w:lvlOverride w:ilvl="2"/>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3" w16cid:durableId="1122066662">
    <w:abstractNumId w:val="0"/>
  </w:num>
  <w:num w:numId="4" w16cid:durableId="1644852619">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176233082">
    <w:abstractNumId w:val="7"/>
  </w:num>
  <w:num w:numId="6" w16cid:durableId="761220953">
    <w:abstractNumId w:val="17"/>
  </w:num>
  <w:num w:numId="7" w16cid:durableId="1078868717">
    <w:abstractNumId w:val="18"/>
  </w:num>
  <w:num w:numId="8" w16cid:durableId="1867327015">
    <w:abstractNumId w:val="12"/>
  </w:num>
  <w:num w:numId="9" w16cid:durableId="2016415737">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10" w16cid:durableId="162480672">
    <w:abstractNumId w:val="3"/>
  </w:num>
  <w:num w:numId="11" w16cid:durableId="193350040">
    <w:abstractNumId w:val="20"/>
  </w:num>
  <w:num w:numId="12" w16cid:durableId="22480857">
    <w:abstractNumId w:val="9"/>
  </w:num>
  <w:num w:numId="13" w16cid:durableId="1766926218">
    <w:abstractNumId w:val="6"/>
  </w:num>
  <w:num w:numId="14" w16cid:durableId="126513092">
    <w:abstractNumId w:val="22"/>
  </w:num>
  <w:num w:numId="15" w16cid:durableId="1080448851">
    <w:abstractNumId w:val="13"/>
  </w:num>
  <w:num w:numId="16" w16cid:durableId="1212500583">
    <w:abstractNumId w:val="14"/>
  </w:num>
  <w:num w:numId="17" w16cid:durableId="1663656967">
    <w:abstractNumId w:val="15"/>
  </w:num>
  <w:num w:numId="18" w16cid:durableId="1953243633">
    <w:abstractNumId w:val="5"/>
  </w:num>
  <w:num w:numId="19" w16cid:durableId="1315839175">
    <w:abstractNumId w:val="4"/>
  </w:num>
  <w:num w:numId="20" w16cid:durableId="145128195">
    <w:abstractNumId w:val="10"/>
  </w:num>
  <w:num w:numId="21" w16cid:durableId="1339504139">
    <w:abstractNumId w:val="8"/>
  </w:num>
  <w:num w:numId="22" w16cid:durableId="1813869965">
    <w:abstractNumId w:val="16"/>
  </w:num>
  <w:num w:numId="23" w16cid:durableId="1975216000">
    <w:abstractNumId w:val="11"/>
  </w:num>
  <w:num w:numId="24" w16cid:durableId="659236676">
    <w:abstractNumId w:val="19"/>
  </w:num>
  <w:num w:numId="25" w16cid:durableId="50713288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Q2MTMxMzYzNDO1NDBU0lEKTi0uzszPAykwrAUAd+dsnCwAAAA="/>
  </w:docVars>
  <w:rsids>
    <w:rsidRoot w:val="00096682"/>
    <w:rsid w:val="000038BB"/>
    <w:rsid w:val="0000596A"/>
    <w:rsid w:val="00011C0C"/>
    <w:rsid w:val="00013514"/>
    <w:rsid w:val="000230B8"/>
    <w:rsid w:val="000312EC"/>
    <w:rsid w:val="00034769"/>
    <w:rsid w:val="000358A7"/>
    <w:rsid w:val="00063D0B"/>
    <w:rsid w:val="00077E13"/>
    <w:rsid w:val="00084AE9"/>
    <w:rsid w:val="00096682"/>
    <w:rsid w:val="000D3BC8"/>
    <w:rsid w:val="000E690E"/>
    <w:rsid w:val="00105AD9"/>
    <w:rsid w:val="00107E1F"/>
    <w:rsid w:val="00133C68"/>
    <w:rsid w:val="00136651"/>
    <w:rsid w:val="0018372A"/>
    <w:rsid w:val="001A3C2E"/>
    <w:rsid w:val="001D57ED"/>
    <w:rsid w:val="001E2182"/>
    <w:rsid w:val="001F399C"/>
    <w:rsid w:val="0020586C"/>
    <w:rsid w:val="00207CC7"/>
    <w:rsid w:val="00233561"/>
    <w:rsid w:val="002A627B"/>
    <w:rsid w:val="002E424F"/>
    <w:rsid w:val="00301D14"/>
    <w:rsid w:val="00356CAB"/>
    <w:rsid w:val="00364818"/>
    <w:rsid w:val="003E5B97"/>
    <w:rsid w:val="00407F30"/>
    <w:rsid w:val="0043694B"/>
    <w:rsid w:val="00463C85"/>
    <w:rsid w:val="00466D7E"/>
    <w:rsid w:val="004B1F80"/>
    <w:rsid w:val="004B6F57"/>
    <w:rsid w:val="00500E13"/>
    <w:rsid w:val="00517B3B"/>
    <w:rsid w:val="005573AA"/>
    <w:rsid w:val="005C1A71"/>
    <w:rsid w:val="005C7449"/>
    <w:rsid w:val="005D64F2"/>
    <w:rsid w:val="00631758"/>
    <w:rsid w:val="00632471"/>
    <w:rsid w:val="00675969"/>
    <w:rsid w:val="00686AAC"/>
    <w:rsid w:val="006A492C"/>
    <w:rsid w:val="006D1833"/>
    <w:rsid w:val="006E76A1"/>
    <w:rsid w:val="00702981"/>
    <w:rsid w:val="00716003"/>
    <w:rsid w:val="00736FDD"/>
    <w:rsid w:val="007535A6"/>
    <w:rsid w:val="007573CA"/>
    <w:rsid w:val="007C292D"/>
    <w:rsid w:val="007C3C46"/>
    <w:rsid w:val="007D42B7"/>
    <w:rsid w:val="007F0437"/>
    <w:rsid w:val="0080052B"/>
    <w:rsid w:val="0080225F"/>
    <w:rsid w:val="00806CD9"/>
    <w:rsid w:val="0082236E"/>
    <w:rsid w:val="0084029B"/>
    <w:rsid w:val="0087741E"/>
    <w:rsid w:val="008A0899"/>
    <w:rsid w:val="008B252D"/>
    <w:rsid w:val="008D4CBF"/>
    <w:rsid w:val="0090359A"/>
    <w:rsid w:val="00926447"/>
    <w:rsid w:val="00931AD4"/>
    <w:rsid w:val="00947D62"/>
    <w:rsid w:val="00954250"/>
    <w:rsid w:val="0097013B"/>
    <w:rsid w:val="009702DB"/>
    <w:rsid w:val="009736DF"/>
    <w:rsid w:val="00973D93"/>
    <w:rsid w:val="00986AA6"/>
    <w:rsid w:val="009B5C58"/>
    <w:rsid w:val="009D566A"/>
    <w:rsid w:val="009D7A65"/>
    <w:rsid w:val="009F6EE8"/>
    <w:rsid w:val="00A37579"/>
    <w:rsid w:val="00A64985"/>
    <w:rsid w:val="00A64B4A"/>
    <w:rsid w:val="00A7677A"/>
    <w:rsid w:val="00A82892"/>
    <w:rsid w:val="00A87F45"/>
    <w:rsid w:val="00AA2C91"/>
    <w:rsid w:val="00AC7E87"/>
    <w:rsid w:val="00AD0175"/>
    <w:rsid w:val="00AD4A45"/>
    <w:rsid w:val="00AE69AF"/>
    <w:rsid w:val="00AE6BFC"/>
    <w:rsid w:val="00AF08D7"/>
    <w:rsid w:val="00AF67A7"/>
    <w:rsid w:val="00B02D5E"/>
    <w:rsid w:val="00B169E6"/>
    <w:rsid w:val="00B4478D"/>
    <w:rsid w:val="00B50026"/>
    <w:rsid w:val="00B52BB9"/>
    <w:rsid w:val="00B63893"/>
    <w:rsid w:val="00BC6BBC"/>
    <w:rsid w:val="00BE38A3"/>
    <w:rsid w:val="00BE61E8"/>
    <w:rsid w:val="00BF6827"/>
    <w:rsid w:val="00C01989"/>
    <w:rsid w:val="00C23594"/>
    <w:rsid w:val="00C32E6B"/>
    <w:rsid w:val="00C854EB"/>
    <w:rsid w:val="00CC3BE2"/>
    <w:rsid w:val="00D05539"/>
    <w:rsid w:val="00D5264A"/>
    <w:rsid w:val="00D6164D"/>
    <w:rsid w:val="00D711D8"/>
    <w:rsid w:val="00D96271"/>
    <w:rsid w:val="00DB1B2F"/>
    <w:rsid w:val="00DE326D"/>
    <w:rsid w:val="00E0341B"/>
    <w:rsid w:val="00E24AD1"/>
    <w:rsid w:val="00E32C6D"/>
    <w:rsid w:val="00E33006"/>
    <w:rsid w:val="00E36B9D"/>
    <w:rsid w:val="00E62231"/>
    <w:rsid w:val="00EC4F1A"/>
    <w:rsid w:val="00ED7A63"/>
    <w:rsid w:val="00EE4EB7"/>
    <w:rsid w:val="00EF2DA1"/>
    <w:rsid w:val="00F03F92"/>
    <w:rsid w:val="00F05ECD"/>
    <w:rsid w:val="00F21773"/>
    <w:rsid w:val="00F30966"/>
    <w:rsid w:val="00F66513"/>
    <w:rsid w:val="00F7090F"/>
    <w:rsid w:val="00F72B15"/>
    <w:rsid w:val="00F82623"/>
    <w:rsid w:val="00F82B1E"/>
    <w:rsid w:val="00FD7EF3"/>
    <w:rsid w:val="00FE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41960C"/>
  <w15:docId w15:val="{93287C2E-FEEA-47E7-8CE2-61818CAE4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Bidi"/>
        <w:sz w:val="18"/>
        <w:szCs w:val="22"/>
        <w:lang w:val="en-US" w:eastAsia="en-US" w:bidi="ar-SA"/>
      </w:rPr>
    </w:rPrDefault>
    <w:pPrDefault>
      <w:pPr>
        <w:spacing w:line="30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0899"/>
    <w:rPr>
      <w:rFonts w:ascii="Verdana" w:hAnsi="Verdana"/>
    </w:rPr>
  </w:style>
  <w:style w:type="paragraph" w:styleId="Heading1">
    <w:name w:val="heading 1"/>
    <w:basedOn w:val="Normal"/>
    <w:next w:val="Normal"/>
    <w:link w:val="Heading1Char"/>
    <w:uiPriority w:val="9"/>
    <w:qFormat/>
    <w:rsid w:val="002A627B"/>
    <w:pPr>
      <w:keepNext/>
      <w:keepLines/>
      <w:spacing w:before="480"/>
      <w:outlineLvl w:val="0"/>
    </w:pPr>
    <w:rPr>
      <w:rFonts w:eastAsiaTheme="majorEastAsia" w:cstheme="majorBidi"/>
      <w:b/>
      <w:bCs/>
      <w:color w:val="747476"/>
      <w:sz w:val="24"/>
      <w:szCs w:val="28"/>
    </w:rPr>
  </w:style>
  <w:style w:type="paragraph" w:styleId="Heading2">
    <w:name w:val="heading 2"/>
    <w:basedOn w:val="Normal"/>
    <w:next w:val="Normal"/>
    <w:link w:val="Heading2Char"/>
    <w:autoRedefine/>
    <w:uiPriority w:val="9"/>
    <w:unhideWhenUsed/>
    <w:qFormat/>
    <w:rsid w:val="00AF08D7"/>
    <w:pPr>
      <w:keepNext/>
      <w:keepLines/>
      <w:jc w:val="right"/>
      <w:outlineLvl w:val="1"/>
    </w:pPr>
    <w:rPr>
      <w:rFonts w:eastAsiaTheme="majorEastAsia" w:cstheme="majorBidi"/>
      <w:b/>
      <w:bCs/>
      <w:color w:val="005581"/>
      <w:sz w:val="22"/>
      <w:szCs w:val="26"/>
    </w:rPr>
  </w:style>
  <w:style w:type="paragraph" w:styleId="Heading3">
    <w:name w:val="heading 3"/>
    <w:basedOn w:val="Normal"/>
    <w:next w:val="Normal"/>
    <w:link w:val="Heading3Char"/>
    <w:uiPriority w:val="9"/>
    <w:unhideWhenUsed/>
    <w:qFormat/>
    <w:rsid w:val="0043694B"/>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03F92"/>
    <w:pPr>
      <w:pBdr>
        <w:bottom w:val="single" w:sz="8" w:space="4" w:color="4F81BD" w:themeColor="accent1"/>
      </w:pBdr>
      <w:spacing w:after="300" w:line="240" w:lineRule="auto"/>
      <w:contextualSpacing/>
    </w:pPr>
    <w:rPr>
      <w:rFonts w:eastAsiaTheme="majorEastAsia" w:cstheme="majorBidi"/>
      <w:color w:val="005581"/>
      <w:spacing w:val="5"/>
      <w:kern w:val="28"/>
      <w:sz w:val="52"/>
      <w:szCs w:val="52"/>
    </w:rPr>
  </w:style>
  <w:style w:type="character" w:customStyle="1" w:styleId="TitleChar">
    <w:name w:val="Title Char"/>
    <w:basedOn w:val="DefaultParagraphFont"/>
    <w:link w:val="Title"/>
    <w:uiPriority w:val="10"/>
    <w:rsid w:val="00F03F92"/>
    <w:rPr>
      <w:rFonts w:eastAsiaTheme="majorEastAsia" w:cstheme="majorBidi"/>
      <w:color w:val="005581"/>
      <w:spacing w:val="5"/>
      <w:kern w:val="28"/>
      <w:sz w:val="52"/>
      <w:szCs w:val="52"/>
    </w:rPr>
  </w:style>
  <w:style w:type="character" w:customStyle="1" w:styleId="Heading1Char">
    <w:name w:val="Heading 1 Char"/>
    <w:basedOn w:val="DefaultParagraphFont"/>
    <w:link w:val="Heading1"/>
    <w:uiPriority w:val="9"/>
    <w:rsid w:val="002A627B"/>
    <w:rPr>
      <w:rFonts w:ascii="Verdana" w:eastAsiaTheme="majorEastAsia" w:hAnsi="Verdana" w:cstheme="majorBidi"/>
      <w:b/>
      <w:bCs/>
      <w:color w:val="747476"/>
      <w:sz w:val="24"/>
      <w:szCs w:val="28"/>
    </w:rPr>
  </w:style>
  <w:style w:type="character" w:customStyle="1" w:styleId="Heading2Char">
    <w:name w:val="Heading 2 Char"/>
    <w:basedOn w:val="DefaultParagraphFont"/>
    <w:link w:val="Heading2"/>
    <w:uiPriority w:val="9"/>
    <w:rsid w:val="00AF08D7"/>
    <w:rPr>
      <w:rFonts w:ascii="Verdana" w:eastAsiaTheme="majorEastAsia" w:hAnsi="Verdana" w:cstheme="majorBidi"/>
      <w:b/>
      <w:bCs/>
      <w:color w:val="005581"/>
      <w:sz w:val="22"/>
      <w:szCs w:val="26"/>
    </w:rPr>
  </w:style>
  <w:style w:type="paragraph" w:styleId="Header">
    <w:name w:val="header"/>
    <w:basedOn w:val="Normal"/>
    <w:link w:val="HeaderChar"/>
    <w:uiPriority w:val="99"/>
    <w:unhideWhenUsed/>
    <w:rsid w:val="00096682"/>
    <w:pPr>
      <w:tabs>
        <w:tab w:val="center" w:pos="4680"/>
        <w:tab w:val="right" w:pos="9360"/>
      </w:tabs>
      <w:spacing w:line="240" w:lineRule="auto"/>
    </w:pPr>
  </w:style>
  <w:style w:type="character" w:customStyle="1" w:styleId="HeaderChar">
    <w:name w:val="Header Char"/>
    <w:basedOn w:val="DefaultParagraphFont"/>
    <w:link w:val="Header"/>
    <w:uiPriority w:val="99"/>
    <w:rsid w:val="00096682"/>
    <w:rPr>
      <w:rFonts w:ascii="Verdana" w:hAnsi="Verdana"/>
    </w:rPr>
  </w:style>
  <w:style w:type="character" w:customStyle="1" w:styleId="Heading3Char">
    <w:name w:val="Heading 3 Char"/>
    <w:basedOn w:val="DefaultParagraphFont"/>
    <w:link w:val="Heading3"/>
    <w:uiPriority w:val="9"/>
    <w:rsid w:val="0043694B"/>
    <w:rPr>
      <w:rFonts w:asciiTheme="majorHAnsi" w:eastAsiaTheme="majorEastAsia" w:hAnsiTheme="majorHAnsi" w:cstheme="majorBidi"/>
      <w:b/>
      <w:bCs/>
      <w:color w:val="4F81BD" w:themeColor="accent1"/>
    </w:rPr>
  </w:style>
  <w:style w:type="paragraph" w:customStyle="1" w:styleId="ParagraphStyle1">
    <w:name w:val="Paragraph Style 1"/>
    <w:basedOn w:val="Normal"/>
    <w:uiPriority w:val="99"/>
    <w:rsid w:val="0043694B"/>
    <w:pPr>
      <w:tabs>
        <w:tab w:val="left" w:pos="22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autoSpaceDE w:val="0"/>
      <w:autoSpaceDN w:val="0"/>
      <w:adjustRightInd w:val="0"/>
      <w:spacing w:before="113" w:line="260" w:lineRule="atLeast"/>
      <w:textAlignment w:val="center"/>
    </w:pPr>
    <w:rPr>
      <w:rFonts w:ascii="News Gothic BT Roman" w:hAnsi="News Gothic BT Roman" w:cs="News Gothic BT Roman"/>
      <w:color w:val="000000"/>
      <w:szCs w:val="18"/>
    </w:rPr>
  </w:style>
  <w:style w:type="paragraph" w:styleId="BalloonText">
    <w:name w:val="Balloon Text"/>
    <w:basedOn w:val="Normal"/>
    <w:link w:val="BalloonTextChar"/>
    <w:uiPriority w:val="99"/>
    <w:semiHidden/>
    <w:unhideWhenUsed/>
    <w:rsid w:val="0043694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94B"/>
    <w:rPr>
      <w:rFonts w:ascii="Tahoma" w:hAnsi="Tahoma" w:cs="Tahoma"/>
      <w:sz w:val="16"/>
      <w:szCs w:val="16"/>
    </w:rPr>
  </w:style>
  <w:style w:type="character" w:styleId="Hyperlink">
    <w:name w:val="Hyperlink"/>
    <w:basedOn w:val="DefaultParagraphFont"/>
    <w:uiPriority w:val="99"/>
    <w:unhideWhenUsed/>
    <w:rsid w:val="00B63893"/>
    <w:rPr>
      <w:color w:val="0000FF" w:themeColor="hyperlink"/>
      <w:u w:val="single"/>
    </w:rPr>
  </w:style>
  <w:style w:type="paragraph" w:customStyle="1" w:styleId="SCT">
    <w:name w:val="SCT"/>
    <w:basedOn w:val="Normal"/>
    <w:next w:val="PRT"/>
    <w:rsid w:val="00D5264A"/>
    <w:pPr>
      <w:suppressAutoHyphens/>
      <w:spacing w:before="240" w:line="240" w:lineRule="auto"/>
      <w:jc w:val="center"/>
    </w:pPr>
    <w:rPr>
      <w:rFonts w:ascii="Helvetica" w:eastAsia="Times New Roman" w:hAnsi="Helvetica" w:cs="Times New Roman"/>
      <w:caps/>
      <w:sz w:val="20"/>
      <w:szCs w:val="20"/>
    </w:rPr>
  </w:style>
  <w:style w:type="paragraph" w:customStyle="1" w:styleId="PRT">
    <w:name w:val="PRT"/>
    <w:basedOn w:val="Normal"/>
    <w:next w:val="ART"/>
    <w:rsid w:val="00D5264A"/>
    <w:pPr>
      <w:keepNext/>
      <w:numPr>
        <w:numId w:val="1"/>
      </w:numPr>
      <w:suppressAutoHyphens/>
      <w:spacing w:before="480" w:line="240" w:lineRule="auto"/>
      <w:jc w:val="both"/>
      <w:outlineLvl w:val="0"/>
    </w:pPr>
    <w:rPr>
      <w:rFonts w:ascii="Helvetica" w:eastAsia="Times New Roman" w:hAnsi="Helvetica" w:cs="Times New Roman"/>
      <w:caps/>
      <w:sz w:val="20"/>
      <w:szCs w:val="20"/>
    </w:rPr>
  </w:style>
  <w:style w:type="paragraph" w:customStyle="1" w:styleId="SUT">
    <w:name w:val="SUT"/>
    <w:basedOn w:val="Normal"/>
    <w:next w:val="PR1"/>
    <w:rsid w:val="00D5264A"/>
    <w:pPr>
      <w:numPr>
        <w:ilvl w:val="1"/>
        <w:numId w:val="1"/>
      </w:numPr>
      <w:suppressAutoHyphens/>
      <w:spacing w:before="240" w:line="240" w:lineRule="auto"/>
      <w:jc w:val="both"/>
      <w:outlineLvl w:val="0"/>
    </w:pPr>
    <w:rPr>
      <w:rFonts w:ascii="Helvetica" w:eastAsia="Times New Roman" w:hAnsi="Helvetica" w:cs="Times New Roman"/>
      <w:sz w:val="20"/>
      <w:szCs w:val="20"/>
    </w:rPr>
  </w:style>
  <w:style w:type="paragraph" w:customStyle="1" w:styleId="ART">
    <w:name w:val="ART"/>
    <w:basedOn w:val="Normal"/>
    <w:next w:val="PR1"/>
    <w:rsid w:val="00D5264A"/>
    <w:pPr>
      <w:keepNext/>
      <w:numPr>
        <w:ilvl w:val="3"/>
        <w:numId w:val="1"/>
      </w:numPr>
      <w:suppressAutoHyphens/>
      <w:spacing w:before="240" w:line="240" w:lineRule="auto"/>
      <w:jc w:val="both"/>
      <w:outlineLvl w:val="1"/>
    </w:pPr>
    <w:rPr>
      <w:rFonts w:ascii="Helvetica" w:eastAsia="Times New Roman" w:hAnsi="Helvetica" w:cs="Times New Roman"/>
      <w:caps/>
      <w:sz w:val="20"/>
      <w:szCs w:val="20"/>
    </w:rPr>
  </w:style>
  <w:style w:type="paragraph" w:customStyle="1" w:styleId="PR1">
    <w:name w:val="PR1"/>
    <w:basedOn w:val="Normal"/>
    <w:rsid w:val="00D5264A"/>
    <w:pPr>
      <w:numPr>
        <w:ilvl w:val="4"/>
        <w:numId w:val="1"/>
      </w:numPr>
      <w:suppressAutoHyphens/>
      <w:spacing w:before="240" w:line="240" w:lineRule="auto"/>
      <w:jc w:val="both"/>
      <w:outlineLvl w:val="2"/>
    </w:pPr>
    <w:rPr>
      <w:rFonts w:ascii="Helvetica" w:eastAsia="Times New Roman" w:hAnsi="Helvetica" w:cs="Times New Roman"/>
      <w:sz w:val="20"/>
      <w:szCs w:val="20"/>
    </w:rPr>
  </w:style>
  <w:style w:type="paragraph" w:customStyle="1" w:styleId="PR2">
    <w:name w:val="PR2"/>
    <w:basedOn w:val="Normal"/>
    <w:rsid w:val="00D5264A"/>
    <w:pPr>
      <w:numPr>
        <w:ilvl w:val="5"/>
        <w:numId w:val="1"/>
      </w:numPr>
      <w:tabs>
        <w:tab w:val="clear" w:pos="1566"/>
        <w:tab w:val="num" w:pos="1440"/>
      </w:tabs>
      <w:suppressAutoHyphens/>
      <w:spacing w:before="240" w:line="240" w:lineRule="auto"/>
      <w:ind w:left="1440"/>
      <w:contextualSpacing/>
      <w:jc w:val="both"/>
      <w:outlineLvl w:val="3"/>
    </w:pPr>
    <w:rPr>
      <w:rFonts w:ascii="Helvetica" w:eastAsia="Times New Roman" w:hAnsi="Helvetica" w:cs="Times New Roman"/>
      <w:sz w:val="20"/>
      <w:szCs w:val="20"/>
    </w:rPr>
  </w:style>
  <w:style w:type="paragraph" w:customStyle="1" w:styleId="PR3">
    <w:name w:val="PR3"/>
    <w:basedOn w:val="Normal"/>
    <w:rsid w:val="00D5264A"/>
    <w:pPr>
      <w:numPr>
        <w:ilvl w:val="6"/>
        <w:numId w:val="1"/>
      </w:numPr>
      <w:suppressAutoHyphens/>
      <w:spacing w:before="240" w:line="240" w:lineRule="auto"/>
      <w:contextualSpacing/>
      <w:jc w:val="both"/>
      <w:outlineLvl w:val="4"/>
    </w:pPr>
    <w:rPr>
      <w:rFonts w:ascii="Helvetica" w:eastAsia="Times New Roman" w:hAnsi="Helvetica" w:cs="Times New Roman"/>
      <w:sz w:val="20"/>
      <w:szCs w:val="20"/>
    </w:rPr>
  </w:style>
  <w:style w:type="paragraph" w:customStyle="1" w:styleId="PR4">
    <w:name w:val="PR4"/>
    <w:basedOn w:val="Normal"/>
    <w:rsid w:val="00D5264A"/>
    <w:pPr>
      <w:numPr>
        <w:ilvl w:val="7"/>
        <w:numId w:val="1"/>
      </w:numPr>
      <w:suppressAutoHyphens/>
      <w:spacing w:before="240" w:line="240" w:lineRule="auto"/>
      <w:contextualSpacing/>
      <w:jc w:val="both"/>
      <w:outlineLvl w:val="5"/>
    </w:pPr>
    <w:rPr>
      <w:rFonts w:ascii="Helvetica" w:eastAsia="Times New Roman" w:hAnsi="Helvetica" w:cs="Times New Roman"/>
      <w:sz w:val="20"/>
      <w:szCs w:val="20"/>
    </w:rPr>
  </w:style>
  <w:style w:type="paragraph" w:customStyle="1" w:styleId="PR5">
    <w:name w:val="PR5"/>
    <w:basedOn w:val="Normal"/>
    <w:rsid w:val="00D5264A"/>
    <w:pPr>
      <w:numPr>
        <w:ilvl w:val="8"/>
        <w:numId w:val="1"/>
      </w:numPr>
      <w:suppressAutoHyphens/>
      <w:spacing w:before="240" w:line="240" w:lineRule="auto"/>
      <w:contextualSpacing/>
      <w:jc w:val="both"/>
      <w:outlineLvl w:val="6"/>
    </w:pPr>
    <w:rPr>
      <w:rFonts w:ascii="Helvetica" w:eastAsia="Times New Roman" w:hAnsi="Helvetica" w:cs="Times New Roman"/>
      <w:sz w:val="20"/>
      <w:szCs w:val="20"/>
    </w:rPr>
  </w:style>
  <w:style w:type="paragraph" w:customStyle="1" w:styleId="EOS">
    <w:name w:val="EOS"/>
    <w:basedOn w:val="Normal"/>
    <w:rsid w:val="00D5264A"/>
    <w:pPr>
      <w:suppressAutoHyphens/>
      <w:spacing w:before="480" w:line="240" w:lineRule="auto"/>
      <w:jc w:val="center"/>
    </w:pPr>
    <w:rPr>
      <w:rFonts w:ascii="Helvetica" w:eastAsia="Times New Roman" w:hAnsi="Helvetica" w:cs="Times New Roman"/>
      <w:caps/>
      <w:sz w:val="20"/>
      <w:szCs w:val="20"/>
    </w:rPr>
  </w:style>
  <w:style w:type="character" w:customStyle="1" w:styleId="NUM">
    <w:name w:val="NUM"/>
    <w:basedOn w:val="DefaultParagraphFont"/>
    <w:rsid w:val="00D5264A"/>
  </w:style>
  <w:style w:type="character" w:customStyle="1" w:styleId="NAM">
    <w:name w:val="NAM"/>
    <w:basedOn w:val="DefaultParagraphFont"/>
    <w:rsid w:val="00D5264A"/>
  </w:style>
  <w:style w:type="paragraph" w:styleId="Footer">
    <w:name w:val="footer"/>
    <w:basedOn w:val="Normal"/>
    <w:link w:val="FooterChar"/>
    <w:uiPriority w:val="99"/>
    <w:unhideWhenUsed/>
    <w:rsid w:val="00AF08D7"/>
    <w:pPr>
      <w:tabs>
        <w:tab w:val="center" w:pos="4680"/>
        <w:tab w:val="right" w:pos="9360"/>
      </w:tabs>
      <w:spacing w:line="240" w:lineRule="auto"/>
    </w:pPr>
  </w:style>
  <w:style w:type="character" w:customStyle="1" w:styleId="FooterChar">
    <w:name w:val="Footer Char"/>
    <w:basedOn w:val="DefaultParagraphFont"/>
    <w:link w:val="Footer"/>
    <w:uiPriority w:val="99"/>
    <w:rsid w:val="00AF08D7"/>
    <w:rPr>
      <w:rFonts w:ascii="Verdana" w:hAnsi="Verdana"/>
    </w:rPr>
  </w:style>
  <w:style w:type="table" w:styleId="TableGrid">
    <w:name w:val="Table Grid"/>
    <w:basedOn w:val="TableNormal"/>
    <w:uiPriority w:val="59"/>
    <w:rsid w:val="00AC7E87"/>
    <w:pPr>
      <w:spacing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E690E"/>
    <w:pPr>
      <w:widowControl w:val="0"/>
      <w:autoSpaceDE w:val="0"/>
      <w:autoSpaceDN w:val="0"/>
      <w:adjustRightInd w:val="0"/>
      <w:spacing w:line="240" w:lineRule="auto"/>
      <w:ind w:left="720"/>
      <w:contextualSpacing/>
    </w:pPr>
    <w:rPr>
      <w:rFonts w:ascii="Arial" w:eastAsia="Times New Roman" w:hAnsi="Arial" w:cs="Times New Roman"/>
      <w:sz w:val="24"/>
      <w:szCs w:val="20"/>
    </w:rPr>
  </w:style>
  <w:style w:type="paragraph" w:customStyle="1" w:styleId="Level1">
    <w:name w:val="Level 1"/>
    <w:basedOn w:val="Normal"/>
    <w:rsid w:val="0082236E"/>
    <w:pPr>
      <w:widowControl w:val="0"/>
      <w:numPr>
        <w:numId w:val="9"/>
      </w:numPr>
      <w:autoSpaceDE w:val="0"/>
      <w:autoSpaceDN w:val="0"/>
      <w:adjustRightInd w:val="0"/>
      <w:spacing w:line="240" w:lineRule="auto"/>
      <w:outlineLvl w:val="0"/>
    </w:pPr>
    <w:rPr>
      <w:rFonts w:ascii="Arial" w:eastAsia="Times New Roman" w:hAnsi="Arial" w:cs="Times New Roman"/>
      <w:sz w:val="24"/>
      <w:szCs w:val="20"/>
    </w:rPr>
  </w:style>
  <w:style w:type="paragraph" w:customStyle="1" w:styleId="Level2">
    <w:name w:val="Level 2"/>
    <w:basedOn w:val="Normal"/>
    <w:rsid w:val="0082236E"/>
    <w:pPr>
      <w:widowControl w:val="0"/>
      <w:numPr>
        <w:ilvl w:val="1"/>
        <w:numId w:val="9"/>
      </w:numPr>
      <w:autoSpaceDE w:val="0"/>
      <w:autoSpaceDN w:val="0"/>
      <w:adjustRightInd w:val="0"/>
      <w:spacing w:line="240" w:lineRule="auto"/>
      <w:ind w:left="1440" w:hanging="720"/>
      <w:outlineLvl w:val="1"/>
    </w:pPr>
    <w:rPr>
      <w:rFonts w:ascii="Arial" w:eastAsia="Times New Roman" w:hAnsi="Arial" w:cs="Times New Roman"/>
      <w:sz w:val="24"/>
      <w:szCs w:val="20"/>
    </w:rPr>
  </w:style>
  <w:style w:type="paragraph" w:customStyle="1" w:styleId="Level3">
    <w:name w:val="Level 3"/>
    <w:basedOn w:val="Normal"/>
    <w:rsid w:val="0082236E"/>
    <w:pPr>
      <w:widowControl w:val="0"/>
      <w:numPr>
        <w:ilvl w:val="2"/>
        <w:numId w:val="9"/>
      </w:numPr>
      <w:autoSpaceDE w:val="0"/>
      <w:autoSpaceDN w:val="0"/>
      <w:adjustRightInd w:val="0"/>
      <w:spacing w:line="240" w:lineRule="auto"/>
      <w:ind w:left="2160" w:hanging="720"/>
      <w:outlineLvl w:val="2"/>
    </w:pPr>
    <w:rPr>
      <w:rFonts w:ascii="Arial" w:eastAsia="Times New Roman" w:hAnsi="Arial" w:cs="Times New Roman"/>
      <w:sz w:val="24"/>
      <w:szCs w:val="20"/>
    </w:rPr>
  </w:style>
  <w:style w:type="paragraph" w:customStyle="1" w:styleId="ARCATParagraph">
    <w:name w:val="ARCAT Paragraph"/>
    <w:rsid w:val="007535A6"/>
    <w:pPr>
      <w:widowControl w:val="0"/>
      <w:autoSpaceDE w:val="0"/>
      <w:autoSpaceDN w:val="0"/>
      <w:adjustRightInd w:val="0"/>
      <w:spacing w:before="200" w:line="240" w:lineRule="auto"/>
      <w:ind w:left="1152" w:hanging="576"/>
    </w:pPr>
    <w:rPr>
      <w:rFonts w:ascii="Arial" w:eastAsia="Times New Roman" w:hAnsi="Arial" w:cs="Arial"/>
      <w:sz w:val="20"/>
      <w:szCs w:val="20"/>
    </w:rPr>
  </w:style>
  <w:style w:type="character" w:customStyle="1" w:styleId="SPECText4">
    <w:name w:val="SPECText[4]"/>
    <w:rsid w:val="00EF2DA1"/>
  </w:style>
  <w:style w:type="character" w:styleId="UnresolvedMention">
    <w:name w:val="Unresolved Mention"/>
    <w:basedOn w:val="DefaultParagraphFont"/>
    <w:uiPriority w:val="99"/>
    <w:semiHidden/>
    <w:unhideWhenUsed/>
    <w:rsid w:val="000312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9506517">
      <w:bodyDiv w:val="1"/>
      <w:marLeft w:val="0"/>
      <w:marRight w:val="0"/>
      <w:marTop w:val="0"/>
      <w:marBottom w:val="0"/>
      <w:divBdr>
        <w:top w:val="none" w:sz="0" w:space="0" w:color="auto"/>
        <w:left w:val="none" w:sz="0" w:space="0" w:color="auto"/>
        <w:bottom w:val="none" w:sz="0" w:space="0" w:color="auto"/>
        <w:right w:val="none" w:sz="0" w:space="0" w:color="auto"/>
      </w:divBdr>
    </w:div>
    <w:div w:id="1116215745">
      <w:bodyDiv w:val="1"/>
      <w:marLeft w:val="0"/>
      <w:marRight w:val="0"/>
      <w:marTop w:val="0"/>
      <w:marBottom w:val="0"/>
      <w:divBdr>
        <w:top w:val="none" w:sz="0" w:space="0" w:color="auto"/>
        <w:left w:val="none" w:sz="0" w:space="0" w:color="auto"/>
        <w:bottom w:val="none" w:sz="0" w:space="0" w:color="auto"/>
        <w:right w:val="none" w:sz="0" w:space="0" w:color="auto"/>
      </w:divBdr>
    </w:div>
    <w:div w:id="1707633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min.arcat.com/users.pl?action=UserEmail&amp;company=Altro+USA,+Incorporated&amp;coid=30328&amp;rep=&amp;fax=610-746-4325&amp;message=RE:%20Spec%20Question%20(09652alt):%20%20&amp;mf=" TargetMode="External"/><Relationship Id="rId13" Type="http://schemas.openxmlformats.org/officeDocument/2006/relationships/hyperlink" Target="http://www.altrofloors.co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hyperlink" Target="http://www.altroors.com" TargetMode="External"/><Relationship Id="rId10" Type="http://schemas.openxmlformats.org/officeDocument/2006/relationships/hyperlink" Target="http://www.altrofloors.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hyperlink" Target="http://www.altrofloor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C0A7E5-3C53-4079-86E0-E38014A5D6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3022</Words>
  <Characters>17228</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Barrucci</dc:creator>
  <cp:lastModifiedBy>Lesley Da Silva</cp:lastModifiedBy>
  <cp:revision>4</cp:revision>
  <dcterms:created xsi:type="dcterms:W3CDTF">2024-07-05T18:59:00Z</dcterms:created>
  <dcterms:modified xsi:type="dcterms:W3CDTF">2024-08-01T19:58:00Z</dcterms:modified>
</cp:coreProperties>
</file>